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AD75" w14:textId="1262ECB2" w:rsidR="00166B26" w:rsidRPr="00E756D4" w:rsidRDefault="00166B26">
      <w:pPr>
        <w:rPr>
          <w:rFonts w:eastAsiaTheme="majorEastAsia" w:cstheme="majorBidi"/>
          <w:color w:val="17365D" w:themeColor="text2" w:themeShade="BF"/>
          <w:spacing w:val="5"/>
          <w:kern w:val="28"/>
          <w:sz w:val="24"/>
          <w:szCs w:val="52"/>
        </w:rPr>
      </w:pPr>
      <w:r w:rsidRPr="00E756D4">
        <w:rPr>
          <w:rFonts w:cs="Arial"/>
          <w:noProof/>
        </w:rPr>
        <mc:AlternateContent>
          <mc:Choice Requires="wpg">
            <w:drawing>
              <wp:anchor distT="0" distB="0" distL="114300" distR="114300" simplePos="0" relativeHeight="251659264" behindDoc="0" locked="0" layoutInCell="1" allowOverlap="1" wp14:anchorId="781F11F2" wp14:editId="32D41F18">
                <wp:simplePos x="0" y="0"/>
                <wp:positionH relativeFrom="margin">
                  <wp:posOffset>-55777</wp:posOffset>
                </wp:positionH>
                <wp:positionV relativeFrom="margin">
                  <wp:posOffset>56178</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420001"/>
                            <a:chOff x="-3175" y="0"/>
                            <a:chExt cx="6118225" cy="7420001"/>
                          </a:xfrm>
                        </wpg:grpSpPr>
                        <wps:wsp>
                          <wps:cNvPr id="1959189503" name="Rechteck 1"/>
                          <wps:cNvSpPr>
                            <a:spLocks/>
                          </wps:cNvSpPr>
                          <wps:spPr>
                            <a:xfrm>
                              <a:off x="-3175" y="3239301"/>
                              <a:ext cx="6118225" cy="4180700"/>
                            </a:xfrm>
                            <a:prstGeom prst="rect">
                              <a:avLst/>
                            </a:prstGeom>
                            <a:solidFill>
                              <a:srgbClr val="969BA0">
                                <a:alpha val="22000"/>
                              </a:srgbClr>
                            </a:solidFill>
                            <a:ln w="25400" cap="flat" cmpd="sng" algn="ctr">
                              <a:noFill/>
                              <a:prstDash val="solid"/>
                            </a:ln>
                            <a:effectLst/>
                          </wps:spPr>
                          <wps:txbx>
                            <w:txbxContent>
                              <w:p w14:paraId="65463179" w14:textId="77777777" w:rsidR="00166B26" w:rsidRPr="004657AD" w:rsidRDefault="00166B26" w:rsidP="00166B26">
                                <w:pPr>
                                  <w:spacing w:before="480"/>
                                  <w:ind w:left="340"/>
                                  <w:rPr>
                                    <w:rFonts w:cs="Arial"/>
                                    <w:color w:val="000000"/>
                                  </w:rPr>
                                </w:pPr>
                                <w:r w:rsidRPr="004657AD">
                                  <w:rPr>
                                    <w:rFonts w:cs="Arial"/>
                                    <w:b/>
                                    <w:bCs/>
                                    <w:color w:val="000000"/>
                                  </w:rPr>
                                  <w:t>Avertissement juridique</w:t>
                                </w:r>
                              </w:p>
                              <w:p w14:paraId="50E4CC9E" w14:textId="77777777" w:rsidR="00166B26" w:rsidRPr="004243BB" w:rsidRDefault="00166B26" w:rsidP="00166B26">
                                <w:pPr>
                                  <w:pStyle w:val="ListParagraph"/>
                                  <w:numPr>
                                    <w:ilvl w:val="0"/>
                                    <w:numId w:val="24"/>
                                  </w:numPr>
                                  <w:spacing w:before="12"/>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48AA52F" w14:textId="77777777" w:rsidR="00166B26" w:rsidRPr="004657AD" w:rsidRDefault="00166B26" w:rsidP="00166B26">
                                <w:pPr>
                                  <w:pStyle w:val="ListParagraph"/>
                                  <w:numPr>
                                    <w:ilvl w:val="0"/>
                                    <w:numId w:val="24"/>
                                  </w:numPr>
                                  <w:spacing w:before="12"/>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5EFE979" w14:textId="77777777" w:rsidR="00166B26" w:rsidRPr="004657AD" w:rsidRDefault="00166B26" w:rsidP="00166B26">
                                <w:pPr>
                                  <w:pStyle w:val="ListParagraph"/>
                                  <w:spacing w:before="12"/>
                                  <w:ind w:left="340"/>
                                  <w:rPr>
                                    <w:rFonts w:cs="Arial"/>
                                    <w:color w:val="000000"/>
                                  </w:rPr>
                                </w:pPr>
                              </w:p>
                              <w:p w14:paraId="5FDC81ED" w14:textId="77777777" w:rsidR="00166B26" w:rsidRPr="004657AD" w:rsidRDefault="00166B26" w:rsidP="00166B26">
                                <w:pPr>
                                  <w:pStyle w:val="ListParagraph"/>
                                  <w:spacing w:before="12"/>
                                  <w:ind w:left="340"/>
                                  <w:rPr>
                                    <w:rFonts w:cs="Arial"/>
                                    <w:color w:val="000000"/>
                                  </w:rPr>
                                </w:pPr>
                                <w:r w:rsidRPr="004657AD">
                                  <w:rPr>
                                    <w:rFonts w:cs="Arial"/>
                                    <w:color w:val="000000"/>
                                  </w:rPr>
                                  <w:t>Informations juridiques complémentaires et solutions d’assurance adaptées :</w:t>
                                </w:r>
                              </w:p>
                              <w:p w14:paraId="67BB018C" w14:textId="77777777" w:rsidR="006915D9" w:rsidRPr="001B30E8" w:rsidRDefault="00166B26" w:rsidP="006915D9">
                                <w:pPr>
                                  <w:spacing w:after="0"/>
                                  <w:ind w:left="340"/>
                                  <w:rPr>
                                    <w:rFonts w:eastAsia="Times New Roman" w:cs="Times New Roman"/>
                                    <w:color w:val="DA2323"/>
                                    <w:szCs w:val="24"/>
                                    <w:lang w:eastAsia="en-GB"/>
                                  </w:rPr>
                                </w:pPr>
                                <w:r w:rsidRPr="004657AD">
                                  <w:rPr>
                                    <w:rFonts w:cs="Arial"/>
                                    <w:color w:val="000000"/>
                                  </w:rPr>
                                  <w:br/>
                                </w:r>
                                <w:hyperlink r:id="rId11" w:history="1">
                                  <w:r w:rsidR="006915D9" w:rsidRPr="001B30E8">
                                    <w:rPr>
                                      <w:rStyle w:val="Hyperlink"/>
                                      <w:rFonts w:eastAsia="Times New Roman" w:cs="Times New Roman"/>
                                      <w:color w:val="DA2323"/>
                                      <w:szCs w:val="24"/>
                                      <w:lang w:eastAsia="en-GB"/>
                                    </w:rPr>
                                    <w:t>Le guide juridique de la Mobilière</w:t>
                                  </w:r>
                                </w:hyperlink>
                                <w:r w:rsidR="006915D9" w:rsidRPr="001B30E8">
                                  <w:rPr>
                                    <w:rFonts w:eastAsia="Times New Roman" w:cs="Times New Roman"/>
                                    <w:color w:val="DA2323"/>
                                    <w:szCs w:val="24"/>
                                    <w:lang w:eastAsia="en-GB"/>
                                  </w:rPr>
                                  <w:t xml:space="preserve"> </w:t>
                                </w:r>
                              </w:p>
                              <w:p w14:paraId="0C374A81" w14:textId="77777777" w:rsidR="006915D9" w:rsidRPr="001B30E8" w:rsidRDefault="006915D9" w:rsidP="006915D9">
                                <w:pPr>
                                  <w:spacing w:after="0" w:line="240" w:lineRule="auto"/>
                                  <w:ind w:left="340"/>
                                  <w:rPr>
                                    <w:rFonts w:eastAsia="Times New Roman" w:cs="Times New Roman"/>
                                    <w:color w:val="DA2323"/>
                                    <w:szCs w:val="24"/>
                                    <w:lang w:eastAsia="en-GB"/>
                                  </w:rPr>
                                </w:pPr>
                                <w:hyperlink r:id="rId12" w:history="1">
                                  <w:r w:rsidRPr="001B30E8">
                                    <w:rPr>
                                      <w:rFonts w:eastAsia="Times New Roman" w:cs="Times New Roman"/>
                                      <w:color w:val="DA2323"/>
                                      <w:szCs w:val="24"/>
                                      <w:u w:val="single"/>
                                      <w:lang w:eastAsia="en-GB"/>
                                    </w:rPr>
                                    <w:t>Protection juridique pour particuliers</w:t>
                                  </w:r>
                                </w:hyperlink>
                              </w:p>
                              <w:p w14:paraId="4031E6E5" w14:textId="77777777" w:rsidR="006915D9" w:rsidRPr="001B30E8" w:rsidRDefault="006915D9" w:rsidP="006915D9">
                                <w:pPr>
                                  <w:spacing w:after="0" w:line="240" w:lineRule="auto"/>
                                  <w:ind w:left="340"/>
                                  <w:rPr>
                                    <w:rFonts w:eastAsia="Times New Roman" w:cs="Times New Roman"/>
                                    <w:color w:val="DA2323"/>
                                    <w:szCs w:val="24"/>
                                    <w:lang w:eastAsia="en-GB"/>
                                  </w:rPr>
                                </w:pPr>
                                <w:hyperlink r:id="rId13" w:history="1">
                                  <w:r w:rsidRPr="001B30E8">
                                    <w:rPr>
                                      <w:rFonts w:eastAsia="Times New Roman" w:cs="Times New Roman"/>
                                      <w:color w:val="DA2323"/>
                                      <w:szCs w:val="24"/>
                                      <w:u w:val="single"/>
                                      <w:lang w:eastAsia="en-GB"/>
                                    </w:rPr>
                                    <w:t>Calculateur de prime pour la protection juridique</w:t>
                                  </w:r>
                                </w:hyperlink>
                              </w:p>
                              <w:p w14:paraId="77A6FE17" w14:textId="5573A33A" w:rsidR="00166B26" w:rsidRDefault="00166B26" w:rsidP="006915D9">
                                <w:pPr>
                                  <w:spacing w:after="0"/>
                                  <w:ind w:left="340"/>
                                  <w:rPr>
                                    <w:rFonts w:cs="Arial"/>
                                  </w:rPr>
                                </w:pPr>
                              </w:p>
                              <w:p w14:paraId="5B540701" w14:textId="77777777" w:rsidR="006915D9" w:rsidRPr="004657AD" w:rsidRDefault="006915D9" w:rsidP="006915D9">
                                <w:pPr>
                                  <w:spacing w:after="0"/>
                                  <w:ind w:left="340"/>
                                  <w:rPr>
                                    <w:rFonts w:cs="Arial"/>
                                  </w:rPr>
                                </w:pPr>
                              </w:p>
                              <w:p w14:paraId="5C6EAC0B" w14:textId="77777777" w:rsidR="00166B26" w:rsidRPr="004657AD" w:rsidRDefault="00166B26" w:rsidP="00166B26">
                                <w:pPr>
                                  <w:spacing w:before="12"/>
                                  <w:ind w:left="340"/>
                                  <w:rPr>
                                    <w:rFonts w:cs="Arial"/>
                                    <w:color w:val="000000"/>
                                  </w:rPr>
                                </w:pPr>
                                <w:r w:rsidRPr="004657AD">
                                  <w:rPr>
                                    <w:rFonts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34C6F469" w14:textId="77777777" w:rsidR="00166B26" w:rsidRPr="00EE2CB9" w:rsidRDefault="00166B26" w:rsidP="00166B26">
                                <w:pPr>
                                  <w:spacing w:after="120"/>
                                  <w:rPr>
                                    <w:rFonts w:cs="Arial"/>
                                    <w:b/>
                                    <w:bCs/>
                                    <w:color w:val="000000"/>
                                  </w:rPr>
                                </w:pPr>
                              </w:p>
                              <w:p w14:paraId="4F9B3C88" w14:textId="77777777" w:rsidR="00166B26" w:rsidRPr="00EE2CB9" w:rsidRDefault="00166B26" w:rsidP="00166B26">
                                <w:pPr>
                                  <w:spacing w:before="340" w:after="340"/>
                                  <w:ind w:left="340"/>
                                  <w:rPr>
                                    <w:rFonts w:cs="Arial"/>
                                    <w:b/>
                                    <w:bCs/>
                                    <w:color w:val="000000"/>
                                  </w:rPr>
                                </w:pPr>
                                <w:r w:rsidRPr="00EE2CB9">
                                  <w:rPr>
                                    <w:rFonts w:cs="Arial"/>
                                    <w:noProof/>
                                    <w:color w:val="000000"/>
                                  </w:rPr>
                                  <w:drawing>
                                    <wp:inline distT="0" distB="0" distL="0" distR="0" wp14:anchorId="613D758F" wp14:editId="0DD3D36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116E05D3" w14:textId="77777777" w:rsidR="00166B26" w:rsidRPr="00EE2CB9" w:rsidRDefault="00166B26" w:rsidP="00166B26">
                                <w:pPr>
                                  <w:spacing w:after="120"/>
                                  <w:ind w:left="340"/>
                                  <w:rPr>
                                    <w:rFonts w:cs="Arial"/>
                                    <w:b/>
                                    <w:bCs/>
                                  </w:rPr>
                                </w:pPr>
                                <w:r w:rsidRPr="00EE2CB9">
                                  <w:rPr>
                                    <w:rFonts w:cs="Arial"/>
                                    <w:b/>
                                    <w:bCs/>
                                  </w:rPr>
                                  <w:t xml:space="preserve">Modèle-type de l’assurance de protection juridique privée Protekta </w:t>
                                </w:r>
                              </w:p>
                              <w:p w14:paraId="44E23004" w14:textId="77777777" w:rsidR="00166B26" w:rsidRPr="00EE2CB9" w:rsidRDefault="00166B26" w:rsidP="00166B26">
                                <w:pPr>
                                  <w:pStyle w:val="NormalWeb"/>
                                  <w:ind w:left="340"/>
                                  <w:rPr>
                                    <w:rFonts w:ascii="Arial" w:eastAsia="Arial" w:hAnsi="Arial" w:cs="Arial"/>
                                    <w:sz w:val="22"/>
                                    <w:szCs w:val="22"/>
                                  </w:rPr>
                                </w:pPr>
                                <w:r w:rsidRPr="00EE2CB9">
                                  <w:rPr>
                                    <w:rFonts w:ascii="Arial" w:eastAsia="Arial" w:hAnsi="Arial" w:cs="Arial"/>
                                    <w:sz w:val="22"/>
                                    <w:szCs w:val="22"/>
                                  </w:rPr>
                                  <w:t xml:space="preserve">Vous trouverez un modèle-type à la page suivante. Les champs </w:t>
                                </w:r>
                                <w:r w:rsidRPr="00EE2CB9">
                                  <w:rPr>
                                    <w:rFonts w:ascii="Arial" w:eastAsia="Arial" w:hAnsi="Arial" w:cs="Arial"/>
                                    <w:sz w:val="22"/>
                                    <w:szCs w:val="22"/>
                                    <w:highlight w:val="lightGray"/>
                                  </w:rPr>
                                  <w:t>surlignés en gris</w:t>
                                </w:r>
                                <w:r w:rsidRPr="00EE2CB9">
                                  <w:rPr>
                                    <w:rFonts w:ascii="Arial" w:eastAsia="Arial" w:hAnsi="Arial" w:cs="Arial"/>
                                    <w:sz w:val="22"/>
                                    <w:szCs w:val="22"/>
                                  </w:rPr>
                                  <w:t xml:space="preserve"> doivent être adaptés à votre situation spécifique.</w:t>
                                </w:r>
                              </w:p>
                              <w:p w14:paraId="3458E46B" w14:textId="77777777" w:rsidR="00166B26" w:rsidRPr="00EE2CB9" w:rsidRDefault="00166B26" w:rsidP="00166B26">
                                <w:pPr>
                                  <w:pStyle w:val="NormalWeb"/>
                                  <w:ind w:left="340"/>
                                  <w:rPr>
                                    <w:rFonts w:ascii="Arial" w:eastAsia="Arial" w:hAnsi="Arial" w:cs="Arial"/>
                                    <w:sz w:val="22"/>
                                    <w:szCs w:val="22"/>
                                  </w:rPr>
                                </w:pPr>
                              </w:p>
                              <w:p w14:paraId="513FA3FA" w14:textId="77777777" w:rsidR="00166B26" w:rsidRPr="00EE2CB9" w:rsidRDefault="00166B26" w:rsidP="00166B26">
                                <w:pPr>
                                  <w:pStyle w:val="NormalWeb"/>
                                  <w:ind w:left="340"/>
                                  <w:rPr>
                                    <w:rFonts w:ascii="Arial" w:eastAsia="Arial" w:hAnsi="Arial" w:cs="Arial"/>
                                    <w:sz w:val="22"/>
                                    <w:szCs w:val="22"/>
                                  </w:rPr>
                                </w:pPr>
                                <w:r w:rsidRPr="00EE2CB9">
                                  <w:rPr>
                                    <w:rFonts w:ascii="Arial" w:eastAsia="Arial" w:hAnsi="Arial" w:cs="Arial"/>
                                    <w:b/>
                                    <w:bCs/>
                                    <w:sz w:val="22"/>
                                    <w:szCs w:val="22"/>
                                  </w:rPr>
                                  <w:t xml:space="preserve">Important </w:t>
                                </w:r>
                                <w:r w:rsidRPr="00EE2CB9">
                                  <w:rPr>
                                    <w:rFonts w:ascii="Arial" w:eastAsia="Arial" w:hAnsi="Arial" w:cs="Arial"/>
                                    <w:sz w:val="22"/>
                                    <w:szCs w:val="22"/>
                                  </w:rPr>
                                  <w:t>: La page 1 sert uniquement d'information. Elle ne doit pas être imprimée ni utilisée. Vous pouvez simplement la supprimer.</w:t>
                                </w:r>
                              </w:p>
                              <w:p w14:paraId="11829620" w14:textId="6B8C4C7B" w:rsidR="00166B26" w:rsidRPr="00EE2CB9" w:rsidRDefault="00166B26" w:rsidP="00166B26">
                                <w:pPr>
                                  <w:pStyle w:val="NormalWeb"/>
                                  <w:ind w:left="340"/>
                                  <w:rPr>
                                    <w:rFonts w:ascii="Arial" w:hAnsi="Arial" w:cs="Arial"/>
                                    <w:sz w:val="22"/>
                                    <w:szCs w:val="22"/>
                                  </w:rPr>
                                </w:pPr>
                                <w:r w:rsidRPr="00EE2CB9">
                                  <w:rPr>
                                    <w:rFonts w:ascii="Arial" w:eastAsia="Arial" w:hAnsi="Arial" w:cs="Arial"/>
                                    <w:sz w:val="22"/>
                                    <w:szCs w:val="22"/>
                                  </w:rPr>
                                  <w:br/>
                                </w:r>
                                <w:r w:rsidR="00EE2CB9" w:rsidRPr="00EE2CB9">
                                  <w:rPr>
                                    <w:rFonts w:ascii="Arial" w:hAnsi="Arial" w:cs="Arial"/>
                                    <w:sz w:val="22"/>
                                    <w:szCs w:val="22"/>
                                  </w:rPr>
                                  <w:t>D'autres questions sur le concubinage ou le mariage ?</w:t>
                                </w:r>
                              </w:p>
                              <w:p w14:paraId="59C5F71B" w14:textId="7F6F5C30" w:rsidR="00166B26" w:rsidRPr="00EE2CB9" w:rsidRDefault="00166B26" w:rsidP="00166B26">
                                <w:pPr>
                                  <w:pStyle w:val="NormalWeb"/>
                                  <w:ind w:left="340"/>
                                  <w:rPr>
                                    <w:rFonts w:ascii="Arial" w:hAnsi="Arial" w:cs="Arial"/>
                                    <w:b/>
                                    <w:bCs/>
                                    <w:color w:val="C00000"/>
                                    <w:sz w:val="22"/>
                                    <w:szCs w:val="22"/>
                                  </w:rPr>
                                </w:pPr>
                                <w:r w:rsidRPr="00EE2CB9">
                                  <w:rPr>
                                    <w:rFonts w:ascii="Arial" w:hAnsi="Arial" w:cs="Arial"/>
                                    <w:sz w:val="22"/>
                                    <w:szCs w:val="22"/>
                                  </w:rPr>
                                  <w:t xml:space="preserve">Consultez notre guide </w:t>
                                </w:r>
                                <w:proofErr w:type="gramStart"/>
                                <w:r w:rsidRPr="00EE2CB9">
                                  <w:rPr>
                                    <w:rFonts w:ascii="Arial" w:hAnsi="Arial" w:cs="Arial"/>
                                    <w:sz w:val="22"/>
                                    <w:szCs w:val="22"/>
                                  </w:rPr>
                                  <w:t>juridique:</w:t>
                                </w:r>
                                <w:proofErr w:type="gramEnd"/>
                                <w:r w:rsidRPr="00EE2CB9">
                                  <w:rPr>
                                    <w:rFonts w:ascii="Arial" w:hAnsi="Arial" w:cs="Arial"/>
                                    <w:sz w:val="22"/>
                                    <w:szCs w:val="22"/>
                                  </w:rPr>
                                  <w:t xml:space="preserve"> </w:t>
                                </w:r>
                                <w:hyperlink r:id="rId16" w:history="1">
                                  <w:r w:rsidR="00A243B0" w:rsidRPr="00AD04DA">
                                    <w:rPr>
                                      <w:rStyle w:val="Hyperlink"/>
                                      <w:rFonts w:ascii="Arial" w:hAnsi="Arial" w:cs="Arial"/>
                                      <w:b/>
                                      <w:bCs/>
                                      <w:color w:val="DA2323"/>
                                      <w:sz w:val="22"/>
                                      <w:szCs w:val="22"/>
                                    </w:rPr>
                                    <w:t>Concubinage ou mariage? Vue d’ensemble</w:t>
                                  </w:r>
                                </w:hyperlink>
                              </w:p>
                              <w:p w14:paraId="1AA5AA77" w14:textId="77777777" w:rsidR="00166B26" w:rsidRPr="00EE2CB9" w:rsidRDefault="00166B26" w:rsidP="00166B26">
                                <w:pPr>
                                  <w:pStyle w:val="NormalWeb"/>
                                  <w:ind w:left="340"/>
                                  <w:rPr>
                                    <w:rFonts w:ascii="Arial" w:hAnsi="Arial" w:cs="Arial"/>
                                  </w:rPr>
                                </w:pPr>
                              </w:p>
                              <w:p w14:paraId="60896108" w14:textId="77777777" w:rsidR="00166B26" w:rsidRPr="00EE2CB9" w:rsidRDefault="00166B26" w:rsidP="00166B26">
                                <w:pPr>
                                  <w:pStyle w:val="NormalWeb"/>
                                  <w:ind w:left="340"/>
                                  <w:rPr>
                                    <w:rFonts w:ascii="Arial" w:hAnsi="Arial" w:cs="Arial"/>
                                    <w:color w:val="DA2323"/>
                                    <w:sz w:val="22"/>
                                    <w:szCs w:val="22"/>
                                  </w:rPr>
                                </w:pPr>
                              </w:p>
                              <w:p w14:paraId="115C6CE4" w14:textId="77777777" w:rsidR="00166B26" w:rsidRPr="00EE2CB9" w:rsidRDefault="00166B26" w:rsidP="00166B26">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1F11F2" id="Group 5" o:spid="_x0000_s1026" style="position:absolute;margin-left:-4.4pt;margin-top:4.4pt;width:486.1pt;height:686.8pt;z-index:251659264;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4200" coordorigin="-31" coordsize="61182,7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18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65463179" w14:textId="77777777" w:rsidR="00166B26" w:rsidRPr="004657AD" w:rsidRDefault="00166B26" w:rsidP="00166B26">
                          <w:pPr>
                            <w:spacing w:before="480"/>
                            <w:ind w:left="340"/>
                            <w:rPr>
                              <w:rFonts w:cs="Arial"/>
                              <w:color w:val="000000"/>
                            </w:rPr>
                          </w:pPr>
                          <w:r w:rsidRPr="004657AD">
                            <w:rPr>
                              <w:rFonts w:cs="Arial"/>
                              <w:b/>
                              <w:bCs/>
                              <w:color w:val="000000"/>
                            </w:rPr>
                            <w:t>Avertissement juridique</w:t>
                          </w:r>
                        </w:p>
                        <w:p w14:paraId="50E4CC9E" w14:textId="77777777" w:rsidR="00166B26" w:rsidRPr="004243BB" w:rsidRDefault="00166B26" w:rsidP="00166B26">
                          <w:pPr>
                            <w:pStyle w:val="ListParagraph"/>
                            <w:numPr>
                              <w:ilvl w:val="0"/>
                              <w:numId w:val="24"/>
                            </w:numPr>
                            <w:spacing w:before="12"/>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48AA52F" w14:textId="77777777" w:rsidR="00166B26" w:rsidRPr="004657AD" w:rsidRDefault="00166B26" w:rsidP="00166B26">
                          <w:pPr>
                            <w:pStyle w:val="ListParagraph"/>
                            <w:numPr>
                              <w:ilvl w:val="0"/>
                              <w:numId w:val="24"/>
                            </w:numPr>
                            <w:spacing w:before="12"/>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5EFE979" w14:textId="77777777" w:rsidR="00166B26" w:rsidRPr="004657AD" w:rsidRDefault="00166B26" w:rsidP="00166B26">
                          <w:pPr>
                            <w:pStyle w:val="ListParagraph"/>
                            <w:spacing w:before="12"/>
                            <w:ind w:left="340"/>
                            <w:rPr>
                              <w:rFonts w:cs="Arial"/>
                              <w:color w:val="000000"/>
                            </w:rPr>
                          </w:pPr>
                        </w:p>
                        <w:p w14:paraId="5FDC81ED" w14:textId="77777777" w:rsidR="00166B26" w:rsidRPr="004657AD" w:rsidRDefault="00166B26" w:rsidP="00166B26">
                          <w:pPr>
                            <w:pStyle w:val="ListParagraph"/>
                            <w:spacing w:before="12"/>
                            <w:ind w:left="340"/>
                            <w:rPr>
                              <w:rFonts w:cs="Arial"/>
                              <w:color w:val="000000"/>
                            </w:rPr>
                          </w:pPr>
                          <w:r w:rsidRPr="004657AD">
                            <w:rPr>
                              <w:rFonts w:cs="Arial"/>
                              <w:color w:val="000000"/>
                            </w:rPr>
                            <w:t>Informations juridiques complémentaires et solutions d’assurance adaptées :</w:t>
                          </w:r>
                        </w:p>
                        <w:p w14:paraId="67BB018C" w14:textId="77777777" w:rsidR="006915D9" w:rsidRPr="001B30E8" w:rsidRDefault="00166B26" w:rsidP="006915D9">
                          <w:pPr>
                            <w:spacing w:after="0"/>
                            <w:ind w:left="340"/>
                            <w:rPr>
                              <w:rFonts w:eastAsia="Times New Roman" w:cs="Times New Roman"/>
                              <w:color w:val="DA2323"/>
                              <w:szCs w:val="24"/>
                              <w:lang w:eastAsia="en-GB"/>
                            </w:rPr>
                          </w:pPr>
                          <w:r w:rsidRPr="004657AD">
                            <w:rPr>
                              <w:rFonts w:cs="Arial"/>
                              <w:color w:val="000000"/>
                            </w:rPr>
                            <w:br/>
                          </w:r>
                          <w:hyperlink r:id="rId17" w:history="1">
                            <w:r w:rsidR="006915D9" w:rsidRPr="001B30E8">
                              <w:rPr>
                                <w:rStyle w:val="Hyperlink"/>
                                <w:rFonts w:eastAsia="Times New Roman" w:cs="Times New Roman"/>
                                <w:color w:val="DA2323"/>
                                <w:szCs w:val="24"/>
                                <w:lang w:eastAsia="en-GB"/>
                              </w:rPr>
                              <w:t>Le guide juridique de la Mobilière</w:t>
                            </w:r>
                          </w:hyperlink>
                          <w:r w:rsidR="006915D9" w:rsidRPr="001B30E8">
                            <w:rPr>
                              <w:rFonts w:eastAsia="Times New Roman" w:cs="Times New Roman"/>
                              <w:color w:val="DA2323"/>
                              <w:szCs w:val="24"/>
                              <w:lang w:eastAsia="en-GB"/>
                            </w:rPr>
                            <w:t xml:space="preserve"> </w:t>
                          </w:r>
                        </w:p>
                        <w:p w14:paraId="0C374A81" w14:textId="77777777" w:rsidR="006915D9" w:rsidRPr="001B30E8" w:rsidRDefault="006915D9" w:rsidP="006915D9">
                          <w:pPr>
                            <w:spacing w:after="0" w:line="240" w:lineRule="auto"/>
                            <w:ind w:left="340"/>
                            <w:rPr>
                              <w:rFonts w:eastAsia="Times New Roman" w:cs="Times New Roman"/>
                              <w:color w:val="DA2323"/>
                              <w:szCs w:val="24"/>
                              <w:lang w:eastAsia="en-GB"/>
                            </w:rPr>
                          </w:pPr>
                          <w:hyperlink r:id="rId18" w:history="1">
                            <w:r w:rsidRPr="001B30E8">
                              <w:rPr>
                                <w:rFonts w:eastAsia="Times New Roman" w:cs="Times New Roman"/>
                                <w:color w:val="DA2323"/>
                                <w:szCs w:val="24"/>
                                <w:u w:val="single"/>
                                <w:lang w:eastAsia="en-GB"/>
                              </w:rPr>
                              <w:t>Protection juridique pour particuliers</w:t>
                            </w:r>
                          </w:hyperlink>
                        </w:p>
                        <w:p w14:paraId="4031E6E5" w14:textId="77777777" w:rsidR="006915D9" w:rsidRPr="001B30E8" w:rsidRDefault="006915D9" w:rsidP="006915D9">
                          <w:pPr>
                            <w:spacing w:after="0" w:line="240" w:lineRule="auto"/>
                            <w:ind w:left="340"/>
                            <w:rPr>
                              <w:rFonts w:eastAsia="Times New Roman" w:cs="Times New Roman"/>
                              <w:color w:val="DA2323"/>
                              <w:szCs w:val="24"/>
                              <w:lang w:eastAsia="en-GB"/>
                            </w:rPr>
                          </w:pPr>
                          <w:hyperlink r:id="rId19" w:history="1">
                            <w:r w:rsidRPr="001B30E8">
                              <w:rPr>
                                <w:rFonts w:eastAsia="Times New Roman" w:cs="Times New Roman"/>
                                <w:color w:val="DA2323"/>
                                <w:szCs w:val="24"/>
                                <w:u w:val="single"/>
                                <w:lang w:eastAsia="en-GB"/>
                              </w:rPr>
                              <w:t>Calculateur de prime pour la protection juridique</w:t>
                            </w:r>
                          </w:hyperlink>
                        </w:p>
                        <w:p w14:paraId="77A6FE17" w14:textId="5573A33A" w:rsidR="00166B26" w:rsidRDefault="00166B26" w:rsidP="006915D9">
                          <w:pPr>
                            <w:spacing w:after="0"/>
                            <w:ind w:left="340"/>
                            <w:rPr>
                              <w:rFonts w:cs="Arial"/>
                            </w:rPr>
                          </w:pPr>
                        </w:p>
                        <w:p w14:paraId="5B540701" w14:textId="77777777" w:rsidR="006915D9" w:rsidRPr="004657AD" w:rsidRDefault="006915D9" w:rsidP="006915D9">
                          <w:pPr>
                            <w:spacing w:after="0"/>
                            <w:ind w:left="340"/>
                            <w:rPr>
                              <w:rFonts w:cs="Arial"/>
                            </w:rPr>
                          </w:pPr>
                        </w:p>
                        <w:p w14:paraId="5C6EAC0B" w14:textId="77777777" w:rsidR="00166B26" w:rsidRPr="004657AD" w:rsidRDefault="00166B26" w:rsidP="00166B26">
                          <w:pPr>
                            <w:spacing w:before="12"/>
                            <w:ind w:left="340"/>
                            <w:rPr>
                              <w:rFonts w:cs="Arial"/>
                              <w:color w:val="000000"/>
                            </w:rPr>
                          </w:pPr>
                          <w:r w:rsidRPr="004657AD">
                            <w:rPr>
                              <w:rFonts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34C6F469" w14:textId="77777777" w:rsidR="00166B26" w:rsidRPr="00EE2CB9" w:rsidRDefault="00166B26" w:rsidP="00166B26">
                          <w:pPr>
                            <w:spacing w:after="120"/>
                            <w:rPr>
                              <w:rFonts w:cs="Arial"/>
                              <w:b/>
                              <w:bCs/>
                              <w:color w:val="000000"/>
                            </w:rPr>
                          </w:pPr>
                        </w:p>
                        <w:p w14:paraId="4F9B3C88" w14:textId="77777777" w:rsidR="00166B26" w:rsidRPr="00EE2CB9" w:rsidRDefault="00166B26" w:rsidP="00166B26">
                          <w:pPr>
                            <w:spacing w:before="340" w:after="340"/>
                            <w:ind w:left="340"/>
                            <w:rPr>
                              <w:rFonts w:cs="Arial"/>
                              <w:b/>
                              <w:bCs/>
                              <w:color w:val="000000"/>
                            </w:rPr>
                          </w:pPr>
                          <w:r w:rsidRPr="00EE2CB9">
                            <w:rPr>
                              <w:rFonts w:cs="Arial"/>
                              <w:noProof/>
                              <w:color w:val="000000"/>
                            </w:rPr>
                            <w:drawing>
                              <wp:inline distT="0" distB="0" distL="0" distR="0" wp14:anchorId="613D758F" wp14:editId="0DD3D36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116E05D3" w14:textId="77777777" w:rsidR="00166B26" w:rsidRPr="00EE2CB9" w:rsidRDefault="00166B26" w:rsidP="00166B26">
                          <w:pPr>
                            <w:spacing w:after="120"/>
                            <w:ind w:left="340"/>
                            <w:rPr>
                              <w:rFonts w:cs="Arial"/>
                              <w:b/>
                              <w:bCs/>
                            </w:rPr>
                          </w:pPr>
                          <w:r w:rsidRPr="00EE2CB9">
                            <w:rPr>
                              <w:rFonts w:cs="Arial"/>
                              <w:b/>
                              <w:bCs/>
                            </w:rPr>
                            <w:t xml:space="preserve">Modèle-type de l’assurance de protection juridique privée Protekta </w:t>
                          </w:r>
                        </w:p>
                        <w:p w14:paraId="44E23004" w14:textId="77777777" w:rsidR="00166B26" w:rsidRPr="00EE2CB9" w:rsidRDefault="00166B26" w:rsidP="00166B26">
                          <w:pPr>
                            <w:pStyle w:val="NormalWeb"/>
                            <w:ind w:left="340"/>
                            <w:rPr>
                              <w:rFonts w:ascii="Arial" w:eastAsia="Arial" w:hAnsi="Arial" w:cs="Arial"/>
                              <w:sz w:val="22"/>
                              <w:szCs w:val="22"/>
                            </w:rPr>
                          </w:pPr>
                          <w:r w:rsidRPr="00EE2CB9">
                            <w:rPr>
                              <w:rFonts w:ascii="Arial" w:eastAsia="Arial" w:hAnsi="Arial" w:cs="Arial"/>
                              <w:sz w:val="22"/>
                              <w:szCs w:val="22"/>
                            </w:rPr>
                            <w:t xml:space="preserve">Vous trouverez un modèle-type à la page suivante. Les champs </w:t>
                          </w:r>
                          <w:r w:rsidRPr="00EE2CB9">
                            <w:rPr>
                              <w:rFonts w:ascii="Arial" w:eastAsia="Arial" w:hAnsi="Arial" w:cs="Arial"/>
                              <w:sz w:val="22"/>
                              <w:szCs w:val="22"/>
                              <w:highlight w:val="lightGray"/>
                            </w:rPr>
                            <w:t>surlignés en gris</w:t>
                          </w:r>
                          <w:r w:rsidRPr="00EE2CB9">
                            <w:rPr>
                              <w:rFonts w:ascii="Arial" w:eastAsia="Arial" w:hAnsi="Arial" w:cs="Arial"/>
                              <w:sz w:val="22"/>
                              <w:szCs w:val="22"/>
                            </w:rPr>
                            <w:t xml:space="preserve"> doivent être adaptés à votre situation spécifique.</w:t>
                          </w:r>
                        </w:p>
                        <w:p w14:paraId="3458E46B" w14:textId="77777777" w:rsidR="00166B26" w:rsidRPr="00EE2CB9" w:rsidRDefault="00166B26" w:rsidP="00166B26">
                          <w:pPr>
                            <w:pStyle w:val="NormalWeb"/>
                            <w:ind w:left="340"/>
                            <w:rPr>
                              <w:rFonts w:ascii="Arial" w:eastAsia="Arial" w:hAnsi="Arial" w:cs="Arial"/>
                              <w:sz w:val="22"/>
                              <w:szCs w:val="22"/>
                            </w:rPr>
                          </w:pPr>
                        </w:p>
                        <w:p w14:paraId="513FA3FA" w14:textId="77777777" w:rsidR="00166B26" w:rsidRPr="00EE2CB9" w:rsidRDefault="00166B26" w:rsidP="00166B26">
                          <w:pPr>
                            <w:pStyle w:val="NormalWeb"/>
                            <w:ind w:left="340"/>
                            <w:rPr>
                              <w:rFonts w:ascii="Arial" w:eastAsia="Arial" w:hAnsi="Arial" w:cs="Arial"/>
                              <w:sz w:val="22"/>
                              <w:szCs w:val="22"/>
                            </w:rPr>
                          </w:pPr>
                          <w:r w:rsidRPr="00EE2CB9">
                            <w:rPr>
                              <w:rFonts w:ascii="Arial" w:eastAsia="Arial" w:hAnsi="Arial" w:cs="Arial"/>
                              <w:b/>
                              <w:bCs/>
                              <w:sz w:val="22"/>
                              <w:szCs w:val="22"/>
                            </w:rPr>
                            <w:t xml:space="preserve">Important </w:t>
                          </w:r>
                          <w:r w:rsidRPr="00EE2CB9">
                            <w:rPr>
                              <w:rFonts w:ascii="Arial" w:eastAsia="Arial" w:hAnsi="Arial" w:cs="Arial"/>
                              <w:sz w:val="22"/>
                              <w:szCs w:val="22"/>
                            </w:rPr>
                            <w:t>: La page 1 sert uniquement d'information. Elle ne doit pas être imprimée ni utilisée. Vous pouvez simplement la supprimer.</w:t>
                          </w:r>
                        </w:p>
                        <w:p w14:paraId="11829620" w14:textId="6B8C4C7B" w:rsidR="00166B26" w:rsidRPr="00EE2CB9" w:rsidRDefault="00166B26" w:rsidP="00166B26">
                          <w:pPr>
                            <w:pStyle w:val="NormalWeb"/>
                            <w:ind w:left="340"/>
                            <w:rPr>
                              <w:rFonts w:ascii="Arial" w:hAnsi="Arial" w:cs="Arial"/>
                              <w:sz w:val="22"/>
                              <w:szCs w:val="22"/>
                            </w:rPr>
                          </w:pPr>
                          <w:r w:rsidRPr="00EE2CB9">
                            <w:rPr>
                              <w:rFonts w:ascii="Arial" w:eastAsia="Arial" w:hAnsi="Arial" w:cs="Arial"/>
                              <w:sz w:val="22"/>
                              <w:szCs w:val="22"/>
                            </w:rPr>
                            <w:br/>
                          </w:r>
                          <w:r w:rsidR="00EE2CB9" w:rsidRPr="00EE2CB9">
                            <w:rPr>
                              <w:rFonts w:ascii="Arial" w:hAnsi="Arial" w:cs="Arial"/>
                              <w:sz w:val="22"/>
                              <w:szCs w:val="22"/>
                            </w:rPr>
                            <w:t>D'autres questions sur le concubinage ou le mariage ?</w:t>
                          </w:r>
                        </w:p>
                        <w:p w14:paraId="59C5F71B" w14:textId="7F6F5C30" w:rsidR="00166B26" w:rsidRPr="00EE2CB9" w:rsidRDefault="00166B26" w:rsidP="00166B26">
                          <w:pPr>
                            <w:pStyle w:val="NormalWeb"/>
                            <w:ind w:left="340"/>
                            <w:rPr>
                              <w:rFonts w:ascii="Arial" w:hAnsi="Arial" w:cs="Arial"/>
                              <w:b/>
                              <w:bCs/>
                              <w:color w:val="C00000"/>
                              <w:sz w:val="22"/>
                              <w:szCs w:val="22"/>
                            </w:rPr>
                          </w:pPr>
                          <w:r w:rsidRPr="00EE2CB9">
                            <w:rPr>
                              <w:rFonts w:ascii="Arial" w:hAnsi="Arial" w:cs="Arial"/>
                              <w:sz w:val="22"/>
                              <w:szCs w:val="22"/>
                            </w:rPr>
                            <w:t xml:space="preserve">Consultez notre guide </w:t>
                          </w:r>
                          <w:proofErr w:type="gramStart"/>
                          <w:r w:rsidRPr="00EE2CB9">
                            <w:rPr>
                              <w:rFonts w:ascii="Arial" w:hAnsi="Arial" w:cs="Arial"/>
                              <w:sz w:val="22"/>
                              <w:szCs w:val="22"/>
                            </w:rPr>
                            <w:t>juridique:</w:t>
                          </w:r>
                          <w:proofErr w:type="gramEnd"/>
                          <w:r w:rsidRPr="00EE2CB9">
                            <w:rPr>
                              <w:rFonts w:ascii="Arial" w:hAnsi="Arial" w:cs="Arial"/>
                              <w:sz w:val="22"/>
                              <w:szCs w:val="22"/>
                            </w:rPr>
                            <w:t xml:space="preserve"> </w:t>
                          </w:r>
                          <w:hyperlink r:id="rId20" w:history="1">
                            <w:r w:rsidR="00A243B0" w:rsidRPr="00AD04DA">
                              <w:rPr>
                                <w:rStyle w:val="Hyperlink"/>
                                <w:rFonts w:ascii="Arial" w:hAnsi="Arial" w:cs="Arial"/>
                                <w:b/>
                                <w:bCs/>
                                <w:color w:val="DA2323"/>
                                <w:sz w:val="22"/>
                                <w:szCs w:val="22"/>
                              </w:rPr>
                              <w:t>Concubinage ou mariage? Vue d’ensemble</w:t>
                            </w:r>
                          </w:hyperlink>
                        </w:p>
                        <w:p w14:paraId="1AA5AA77" w14:textId="77777777" w:rsidR="00166B26" w:rsidRPr="00EE2CB9" w:rsidRDefault="00166B26" w:rsidP="00166B26">
                          <w:pPr>
                            <w:pStyle w:val="NormalWeb"/>
                            <w:ind w:left="340"/>
                            <w:rPr>
                              <w:rFonts w:ascii="Arial" w:hAnsi="Arial" w:cs="Arial"/>
                            </w:rPr>
                          </w:pPr>
                        </w:p>
                        <w:p w14:paraId="60896108" w14:textId="77777777" w:rsidR="00166B26" w:rsidRPr="00EE2CB9" w:rsidRDefault="00166B26" w:rsidP="00166B26">
                          <w:pPr>
                            <w:pStyle w:val="NormalWeb"/>
                            <w:ind w:left="340"/>
                            <w:rPr>
                              <w:rFonts w:ascii="Arial" w:hAnsi="Arial" w:cs="Arial"/>
                              <w:color w:val="DA2323"/>
                              <w:sz w:val="22"/>
                              <w:szCs w:val="22"/>
                            </w:rPr>
                          </w:pPr>
                        </w:p>
                        <w:p w14:paraId="115C6CE4" w14:textId="77777777" w:rsidR="00166B26" w:rsidRPr="00EE2CB9" w:rsidRDefault="00166B26" w:rsidP="00166B26">
                          <w:pPr>
                            <w:pStyle w:val="NormalWeb"/>
                            <w:ind w:left="340"/>
                            <w:rPr>
                              <w:rFonts w:ascii="Arial" w:hAnsi="Arial" w:cs="Arial"/>
                              <w:sz w:val="22"/>
                              <w:szCs w:val="22"/>
                            </w:rPr>
                          </w:pPr>
                        </w:p>
                      </w:txbxContent>
                    </v:textbox>
                  </v:rect>
                </v:group>
                <w10:wrap type="square" anchorx="margin" anchory="margin"/>
              </v:group>
            </w:pict>
          </mc:Fallback>
        </mc:AlternateContent>
      </w:r>
      <w:r w:rsidRPr="00E756D4">
        <w:br w:type="page"/>
      </w:r>
    </w:p>
    <w:p w14:paraId="7C880DF0" w14:textId="562B52F0" w:rsidR="00736052" w:rsidRPr="00E756D4" w:rsidRDefault="0082450B" w:rsidP="146B6A1C">
      <w:pPr>
        <w:pStyle w:val="Title"/>
        <w:keepNext/>
        <w:keepLines/>
        <w:rPr>
          <w:color w:val="000000" w:themeColor="text1"/>
        </w:rPr>
      </w:pPr>
      <w:r w:rsidRPr="00E756D4">
        <w:rPr>
          <w:color w:val="000000" w:themeColor="text1"/>
        </w:rPr>
        <w:lastRenderedPageBreak/>
        <w:t>CONTRAT DE CONCUBINAGE</w:t>
      </w:r>
    </w:p>
    <w:p w14:paraId="0A8BBCD5" w14:textId="77777777" w:rsidR="00213E4E" w:rsidRPr="00E756D4" w:rsidRDefault="0082450B" w:rsidP="146B6A1C">
      <w:pPr>
        <w:keepNext/>
        <w:keepLines/>
        <w:rPr>
          <w:color w:val="000000" w:themeColor="text1"/>
        </w:rPr>
      </w:pPr>
      <w:r w:rsidRPr="00E756D4">
        <w:rPr>
          <w:color w:val="000000" w:themeColor="text1"/>
        </w:rPr>
        <w:br/>
      </w:r>
    </w:p>
    <w:p w14:paraId="2DD7E89C" w14:textId="77777777" w:rsidR="00213E4E" w:rsidRPr="00E756D4" w:rsidRDefault="0082450B" w:rsidP="146B6A1C">
      <w:pPr>
        <w:keepNext/>
        <w:keepLines/>
        <w:rPr>
          <w:color w:val="000000" w:themeColor="text1"/>
        </w:rPr>
      </w:pPr>
      <w:proofErr w:type="gramStart"/>
      <w:r w:rsidRPr="00E756D4">
        <w:rPr>
          <w:color w:val="000000" w:themeColor="text1"/>
        </w:rPr>
        <w:t>entre</w:t>
      </w:r>
      <w:proofErr w:type="gramEnd"/>
      <w:r w:rsidRPr="00E756D4">
        <w:rPr>
          <w:color w:val="000000" w:themeColor="text1"/>
        </w:rPr>
        <w:br/>
      </w:r>
    </w:p>
    <w:p w14:paraId="4F03691C" w14:textId="77777777" w:rsidR="00213E4E" w:rsidRPr="00E756D4" w:rsidRDefault="0082450B" w:rsidP="146B6A1C">
      <w:pPr>
        <w:keepNext/>
        <w:keepLines/>
        <w:rPr>
          <w:color w:val="000000" w:themeColor="text1"/>
        </w:rPr>
      </w:pPr>
      <w:r w:rsidRPr="00E756D4">
        <w:rPr>
          <w:color w:val="000000" w:themeColor="text1"/>
          <w:highlight w:val="lightGray"/>
        </w:rPr>
        <w:t>[</w:t>
      </w:r>
      <w:proofErr w:type="gramStart"/>
      <w:r w:rsidRPr="00E756D4">
        <w:rPr>
          <w:color w:val="000000" w:themeColor="text1"/>
          <w:highlight w:val="lightGray"/>
        </w:rPr>
        <w:t>nom</w:t>
      </w:r>
      <w:proofErr w:type="gramEnd"/>
      <w:r w:rsidRPr="00E756D4">
        <w:rPr>
          <w:color w:val="000000" w:themeColor="text1"/>
          <w:highlight w:val="lightGray"/>
        </w:rPr>
        <w:t xml:space="preserve"> partenaire 1]</w:t>
      </w:r>
      <w:r w:rsidRPr="00E756D4">
        <w:rPr>
          <w:color w:val="000000" w:themeColor="text1"/>
        </w:rPr>
        <w:t xml:space="preserve">, </w:t>
      </w:r>
      <w:proofErr w:type="spellStart"/>
      <w:r w:rsidRPr="00E756D4">
        <w:rPr>
          <w:color w:val="000000" w:themeColor="text1"/>
          <w:highlight w:val="lightGray"/>
        </w:rPr>
        <w:t>né-e</w:t>
      </w:r>
      <w:proofErr w:type="spellEnd"/>
      <w:r w:rsidRPr="00E756D4">
        <w:rPr>
          <w:color w:val="000000" w:themeColor="text1"/>
        </w:rPr>
        <w:t xml:space="preserve"> le </w:t>
      </w:r>
      <w:r w:rsidRPr="00E756D4">
        <w:rPr>
          <w:color w:val="000000" w:themeColor="text1"/>
          <w:highlight w:val="lightGray"/>
        </w:rPr>
        <w:t>[date de naissance]</w:t>
      </w:r>
      <w:r w:rsidRPr="00E756D4">
        <w:rPr>
          <w:color w:val="000000" w:themeColor="text1"/>
        </w:rPr>
        <w:t xml:space="preserve">, </w:t>
      </w:r>
      <w:proofErr w:type="spellStart"/>
      <w:r w:rsidRPr="00E756D4">
        <w:rPr>
          <w:color w:val="000000" w:themeColor="text1"/>
          <w:highlight w:val="lightGray"/>
        </w:rPr>
        <w:t>domicilié-e</w:t>
      </w:r>
      <w:proofErr w:type="spellEnd"/>
      <w:r w:rsidRPr="00E756D4">
        <w:rPr>
          <w:color w:val="000000" w:themeColor="text1"/>
        </w:rPr>
        <w:t xml:space="preserve"> à </w:t>
      </w:r>
      <w:r w:rsidRPr="00E756D4">
        <w:rPr>
          <w:color w:val="000000" w:themeColor="text1"/>
          <w:highlight w:val="lightGray"/>
        </w:rPr>
        <w:t>[adresse]</w:t>
      </w:r>
      <w:r w:rsidRPr="00E756D4">
        <w:rPr>
          <w:color w:val="000000" w:themeColor="text1"/>
        </w:rPr>
        <w:t>,</w:t>
      </w:r>
      <w:r w:rsidRPr="00E756D4">
        <w:rPr>
          <w:color w:val="000000" w:themeColor="text1"/>
        </w:rPr>
        <w:br/>
      </w:r>
    </w:p>
    <w:p w14:paraId="50E4391A" w14:textId="77777777" w:rsidR="00213E4E" w:rsidRPr="00E756D4" w:rsidRDefault="0082450B" w:rsidP="146B6A1C">
      <w:pPr>
        <w:keepNext/>
        <w:keepLines/>
        <w:rPr>
          <w:color w:val="000000" w:themeColor="text1"/>
        </w:rPr>
      </w:pPr>
      <w:proofErr w:type="gramStart"/>
      <w:r w:rsidRPr="00E756D4">
        <w:rPr>
          <w:color w:val="000000" w:themeColor="text1"/>
        </w:rPr>
        <w:t>et</w:t>
      </w:r>
      <w:proofErr w:type="gramEnd"/>
      <w:r w:rsidRPr="00E756D4">
        <w:rPr>
          <w:color w:val="000000" w:themeColor="text1"/>
        </w:rPr>
        <w:br/>
      </w:r>
    </w:p>
    <w:p w14:paraId="5E6F83CB" w14:textId="77777777" w:rsidR="00736052" w:rsidRPr="00E756D4" w:rsidRDefault="0082450B" w:rsidP="146B6A1C">
      <w:pPr>
        <w:keepNext/>
        <w:keepLines/>
        <w:rPr>
          <w:color w:val="000000" w:themeColor="text1"/>
        </w:rPr>
      </w:pPr>
      <w:r w:rsidRPr="00E756D4">
        <w:rPr>
          <w:color w:val="000000" w:themeColor="text1"/>
          <w:highlight w:val="lightGray"/>
        </w:rPr>
        <w:t>[</w:t>
      </w:r>
      <w:proofErr w:type="gramStart"/>
      <w:r w:rsidRPr="00E756D4">
        <w:rPr>
          <w:color w:val="000000" w:themeColor="text1"/>
          <w:highlight w:val="lightGray"/>
        </w:rPr>
        <w:t>nom</w:t>
      </w:r>
      <w:proofErr w:type="gramEnd"/>
      <w:r w:rsidRPr="00E756D4">
        <w:rPr>
          <w:color w:val="000000" w:themeColor="text1"/>
          <w:highlight w:val="lightGray"/>
        </w:rPr>
        <w:t xml:space="preserve"> partenaire 2]</w:t>
      </w:r>
      <w:r w:rsidRPr="00E756D4">
        <w:rPr>
          <w:color w:val="000000" w:themeColor="text1"/>
        </w:rPr>
        <w:t xml:space="preserve">, </w:t>
      </w:r>
      <w:proofErr w:type="spellStart"/>
      <w:r w:rsidRPr="00E756D4">
        <w:rPr>
          <w:color w:val="000000" w:themeColor="text1"/>
          <w:highlight w:val="lightGray"/>
        </w:rPr>
        <w:t>né-e</w:t>
      </w:r>
      <w:proofErr w:type="spellEnd"/>
      <w:r w:rsidRPr="00E756D4">
        <w:rPr>
          <w:color w:val="000000" w:themeColor="text1"/>
        </w:rPr>
        <w:t xml:space="preserve"> le </w:t>
      </w:r>
      <w:r w:rsidRPr="00E756D4">
        <w:rPr>
          <w:color w:val="000000" w:themeColor="text1"/>
          <w:highlight w:val="lightGray"/>
        </w:rPr>
        <w:t>[date de naissance]</w:t>
      </w:r>
      <w:r w:rsidRPr="00E756D4">
        <w:rPr>
          <w:color w:val="000000" w:themeColor="text1"/>
        </w:rPr>
        <w:t xml:space="preserve">, </w:t>
      </w:r>
      <w:proofErr w:type="spellStart"/>
      <w:r w:rsidRPr="00E756D4">
        <w:rPr>
          <w:color w:val="000000" w:themeColor="text1"/>
          <w:highlight w:val="lightGray"/>
        </w:rPr>
        <w:t>domicilié-e</w:t>
      </w:r>
      <w:proofErr w:type="spellEnd"/>
      <w:r w:rsidRPr="00E756D4">
        <w:rPr>
          <w:color w:val="000000" w:themeColor="text1"/>
        </w:rPr>
        <w:t xml:space="preserve"> à </w:t>
      </w:r>
      <w:r w:rsidRPr="00E756D4">
        <w:rPr>
          <w:color w:val="000000" w:themeColor="text1"/>
          <w:highlight w:val="lightGray"/>
        </w:rPr>
        <w:t>[adresse]</w:t>
      </w:r>
      <w:r w:rsidRPr="00E756D4">
        <w:rPr>
          <w:color w:val="000000" w:themeColor="text1"/>
        </w:rPr>
        <w:t>.</w:t>
      </w:r>
      <w:r w:rsidRPr="00E756D4">
        <w:rPr>
          <w:color w:val="000000" w:themeColor="text1"/>
        </w:rPr>
        <w:br/>
      </w:r>
    </w:p>
    <w:p w14:paraId="771FEB6B" w14:textId="77777777" w:rsidR="00213E4E" w:rsidRPr="00E756D4" w:rsidRDefault="00213E4E" w:rsidP="146B6A1C">
      <w:pPr>
        <w:keepNext/>
        <w:keepLines/>
        <w:rPr>
          <w:color w:val="000000" w:themeColor="text1"/>
        </w:rPr>
      </w:pPr>
    </w:p>
    <w:p w14:paraId="1E975E8F" w14:textId="77777777" w:rsidR="00736052" w:rsidRPr="00E756D4" w:rsidRDefault="008B10D9" w:rsidP="146B6A1C">
      <w:pPr>
        <w:pStyle w:val="Heading1"/>
        <w:rPr>
          <w:color w:val="000000" w:themeColor="text1"/>
        </w:rPr>
      </w:pPr>
      <w:r w:rsidRPr="00E756D4">
        <w:rPr>
          <w:color w:val="000000" w:themeColor="text1"/>
        </w:rPr>
        <w:t>Remarques préliminaires</w:t>
      </w:r>
    </w:p>
    <w:p w14:paraId="30136300" w14:textId="77777777" w:rsidR="006C5B3F" w:rsidRPr="00E756D4" w:rsidRDefault="0082450B" w:rsidP="146B6A1C">
      <w:pPr>
        <w:keepNext/>
        <w:keepLines/>
        <w:spacing w:before="200"/>
        <w:rPr>
          <w:color w:val="000000" w:themeColor="text1"/>
        </w:rPr>
      </w:pPr>
      <w:r w:rsidRPr="00E756D4">
        <w:rPr>
          <w:color w:val="000000" w:themeColor="text1"/>
        </w:rPr>
        <w:t xml:space="preserve">Les parties forment une communauté de vie depuis le </w:t>
      </w:r>
      <w:r w:rsidRPr="00E756D4">
        <w:rPr>
          <w:color w:val="000000" w:themeColor="text1"/>
          <w:highlight w:val="lightGray"/>
        </w:rPr>
        <w:t>[date]</w:t>
      </w:r>
      <w:r w:rsidRPr="00E756D4">
        <w:rPr>
          <w:color w:val="000000" w:themeColor="text1"/>
        </w:rPr>
        <w:t xml:space="preserve"> et souhaitent la maintenir pour une durée indéterminée. Le présent contrat règle leurs droits et obligations pendant la durée de la relation ainsi que lors de sa dissolution. </w:t>
      </w:r>
    </w:p>
    <w:p w14:paraId="72C9C2AD" w14:textId="77777777" w:rsidR="00736052" w:rsidRPr="00E756D4" w:rsidRDefault="006C5B3F" w:rsidP="146B6A1C">
      <w:pPr>
        <w:keepNext/>
        <w:keepLines/>
        <w:spacing w:before="200"/>
        <w:rPr>
          <w:color w:val="000000" w:themeColor="text1"/>
        </w:rPr>
      </w:pPr>
      <w:r w:rsidRPr="00E756D4">
        <w:rPr>
          <w:color w:val="000000" w:themeColor="text1"/>
        </w:rPr>
        <w:t>Les contrats distincts conclus entre les parties demeurent expressément réservés et ne sont pas affectés par le présent contrat de concubinage.</w:t>
      </w:r>
    </w:p>
    <w:p w14:paraId="413E5238" w14:textId="77777777" w:rsidR="00736052" w:rsidRPr="00E756D4" w:rsidRDefault="0082450B" w:rsidP="146B6A1C">
      <w:pPr>
        <w:pStyle w:val="Heading1"/>
        <w:rPr>
          <w:color w:val="000000" w:themeColor="text1"/>
        </w:rPr>
      </w:pPr>
      <w:r w:rsidRPr="00E756D4">
        <w:rPr>
          <w:color w:val="000000" w:themeColor="text1"/>
        </w:rPr>
        <w:t>Rapports de propriété</w:t>
      </w:r>
    </w:p>
    <w:p w14:paraId="0EE5136D" w14:textId="77777777" w:rsidR="00683125" w:rsidRPr="00E756D4" w:rsidRDefault="0082450B" w:rsidP="146B6A1C">
      <w:pPr>
        <w:pStyle w:val="Heading2"/>
        <w:rPr>
          <w:color w:val="000000" w:themeColor="text1"/>
        </w:rPr>
      </w:pPr>
      <w:r w:rsidRPr="00E756D4">
        <w:rPr>
          <w:color w:val="000000" w:themeColor="text1"/>
        </w:rPr>
        <w:t xml:space="preserve">Chaque partie conserve les actifs et les objets qu’elle a apportés dans le cadre de la relation et en dispose seule. Chaque partie gère elle-même son revenu. </w:t>
      </w:r>
      <w:r w:rsidRPr="00E756D4">
        <w:rPr>
          <w:color w:val="000000" w:themeColor="text1"/>
        </w:rPr>
        <w:br/>
      </w:r>
    </w:p>
    <w:p w14:paraId="0526F15A" w14:textId="401D7E2F" w:rsidR="009D56E2" w:rsidRPr="00E756D4" w:rsidRDefault="006C5B3F" w:rsidP="146B6A1C">
      <w:pPr>
        <w:pStyle w:val="Heading2"/>
        <w:rPr>
          <w:color w:val="000000" w:themeColor="text1"/>
        </w:rPr>
      </w:pPr>
      <w:r w:rsidRPr="00E756D4">
        <w:rPr>
          <w:color w:val="000000" w:themeColor="text1"/>
        </w:rPr>
        <w:t>Les acquisitions et les objets d’ameublement communs sont la copropriété des deux parties. En cas de dissolution du concubinage, ils sont partagés de manière équitable et appropriée. En cas de dissolution du concubinage, il n’existe aucun droit à une indemnité pour l’usure et l’utilisation des objets apportés.</w:t>
      </w:r>
      <w:r w:rsidRPr="00E756D4">
        <w:rPr>
          <w:color w:val="000000" w:themeColor="text1"/>
        </w:rPr>
        <w:br/>
        <w:t>Les nouvelles acquisitions appartiennent à la partie au nom de laquelle elles ont été achetées.</w:t>
      </w:r>
      <w:r w:rsidRPr="00E756D4">
        <w:rPr>
          <w:color w:val="000000" w:themeColor="text1"/>
        </w:rPr>
        <w:br/>
      </w:r>
    </w:p>
    <w:p w14:paraId="4205B860" w14:textId="77777777" w:rsidR="00736052" w:rsidRPr="00E756D4" w:rsidRDefault="0082450B" w:rsidP="146B6A1C">
      <w:pPr>
        <w:pStyle w:val="Heading2"/>
        <w:rPr>
          <w:color w:val="000000" w:themeColor="text1"/>
        </w:rPr>
      </w:pPr>
      <w:r w:rsidRPr="00E756D4">
        <w:rPr>
          <w:color w:val="000000" w:themeColor="text1"/>
        </w:rPr>
        <w:t xml:space="preserve">Un inventaire des actifs disponibles peut être joint en annexe au présent contrat, dont il fait partie intégrante, et faire l’objet de mises à jour. </w:t>
      </w:r>
    </w:p>
    <w:p w14:paraId="707F1AEE" w14:textId="77777777" w:rsidR="00736052" w:rsidRPr="00E756D4" w:rsidRDefault="0082450B" w:rsidP="146B6A1C">
      <w:pPr>
        <w:pStyle w:val="Heading1"/>
        <w:rPr>
          <w:color w:val="000000" w:themeColor="text1"/>
        </w:rPr>
      </w:pPr>
      <w:r w:rsidRPr="00E756D4">
        <w:rPr>
          <w:color w:val="000000" w:themeColor="text1"/>
        </w:rPr>
        <w:lastRenderedPageBreak/>
        <w:t>Règlement des coûts</w:t>
      </w:r>
    </w:p>
    <w:p w14:paraId="5739176B" w14:textId="77777777" w:rsidR="009D56E2" w:rsidRPr="00E756D4" w:rsidRDefault="0082450B" w:rsidP="146B6A1C">
      <w:pPr>
        <w:pStyle w:val="Heading2"/>
        <w:rPr>
          <w:color w:val="000000" w:themeColor="text1"/>
        </w:rPr>
      </w:pPr>
      <w:r w:rsidRPr="00E756D4">
        <w:rPr>
          <w:color w:val="000000" w:themeColor="text1"/>
        </w:rPr>
        <w:t xml:space="preserve">Les frais domestiques (p. ex. loyer, frais accessoires, nourriture) sont à la charge des deux parties </w:t>
      </w:r>
      <w:r w:rsidRPr="00E756D4">
        <w:rPr>
          <w:color w:val="000000" w:themeColor="text1"/>
          <w:highlight w:val="lightGray"/>
        </w:rPr>
        <w:t>[à parts égales/selon leurs moyens financiers]</w:t>
      </w:r>
      <w:r w:rsidRPr="00E756D4">
        <w:rPr>
          <w:color w:val="000000" w:themeColor="text1"/>
        </w:rPr>
        <w:t>.</w:t>
      </w:r>
      <w:r w:rsidRPr="00E756D4">
        <w:rPr>
          <w:color w:val="000000" w:themeColor="text1"/>
        </w:rPr>
        <w:br/>
      </w:r>
    </w:p>
    <w:p w14:paraId="4444408F" w14:textId="77777777" w:rsidR="009D56E2" w:rsidRPr="00E756D4" w:rsidRDefault="0082450B" w:rsidP="146B6A1C">
      <w:pPr>
        <w:pStyle w:val="Heading2"/>
        <w:rPr>
          <w:color w:val="000000" w:themeColor="text1"/>
        </w:rPr>
      </w:pPr>
      <w:r w:rsidRPr="00E756D4">
        <w:rPr>
          <w:color w:val="000000" w:themeColor="text1"/>
        </w:rPr>
        <w:t>Chaque partie assume ses dépenses personnelles (habillement, primes d’assurance maladie, etc.) et répond seule de ses dettes et engagements.</w:t>
      </w:r>
      <w:r w:rsidRPr="00E756D4">
        <w:rPr>
          <w:color w:val="000000" w:themeColor="text1"/>
        </w:rPr>
        <w:br/>
      </w:r>
    </w:p>
    <w:p w14:paraId="096D7BE1" w14:textId="77777777" w:rsidR="009D56E2" w:rsidRPr="00E756D4" w:rsidRDefault="00943DA8" w:rsidP="146B6A1C">
      <w:pPr>
        <w:pStyle w:val="Heading2"/>
        <w:rPr>
          <w:color w:val="000000" w:themeColor="text1"/>
        </w:rPr>
      </w:pPr>
      <w:r w:rsidRPr="00E756D4">
        <w:rPr>
          <w:color w:val="000000" w:themeColor="text1"/>
        </w:rPr>
        <w:t xml:space="preserve">Si l’une des parties se trouve dans une situation financière difficile sans qu’il y ait faute de sa part, chaque partie s’engage à assumer seule les coûts communs pendant une durée maximale de </w:t>
      </w:r>
      <w:r w:rsidRPr="00E756D4">
        <w:rPr>
          <w:color w:val="000000" w:themeColor="text1"/>
          <w:highlight w:val="lightGray"/>
        </w:rPr>
        <w:t>[durée]</w:t>
      </w:r>
      <w:r w:rsidRPr="00E756D4">
        <w:rPr>
          <w:color w:val="000000" w:themeColor="text1"/>
        </w:rPr>
        <w:t>.</w:t>
      </w:r>
      <w:r w:rsidRPr="00E756D4">
        <w:rPr>
          <w:color w:val="000000" w:themeColor="text1"/>
        </w:rPr>
        <w:br/>
      </w:r>
    </w:p>
    <w:p w14:paraId="4836169E" w14:textId="77777777" w:rsidR="00736052" w:rsidRPr="00E756D4" w:rsidRDefault="0082450B" w:rsidP="146B6A1C">
      <w:pPr>
        <w:pStyle w:val="Heading2"/>
        <w:rPr>
          <w:color w:val="000000" w:themeColor="text1"/>
        </w:rPr>
      </w:pPr>
      <w:r w:rsidRPr="00E756D4">
        <w:rPr>
          <w:color w:val="000000" w:themeColor="text1"/>
        </w:rPr>
        <w:t>Un compte commun peut être utilisé pour gérer les coûts partagés.</w:t>
      </w:r>
    </w:p>
    <w:p w14:paraId="5E0E87DC" w14:textId="77777777" w:rsidR="00736052" w:rsidRPr="00E756D4" w:rsidRDefault="0082450B" w:rsidP="146B6A1C">
      <w:pPr>
        <w:pStyle w:val="Heading1"/>
        <w:rPr>
          <w:color w:val="000000" w:themeColor="text1"/>
        </w:rPr>
      </w:pPr>
      <w:r w:rsidRPr="00E756D4">
        <w:rPr>
          <w:color w:val="000000" w:themeColor="text1"/>
        </w:rPr>
        <w:t>Logement</w:t>
      </w:r>
    </w:p>
    <w:p w14:paraId="6E7EE24E" w14:textId="7E4403CB" w:rsidR="009D56E2" w:rsidRPr="00E756D4" w:rsidRDefault="0082450B" w:rsidP="146B6A1C">
      <w:pPr>
        <w:pStyle w:val="Heading2"/>
        <w:rPr>
          <w:color w:val="000000" w:themeColor="text1"/>
        </w:rPr>
      </w:pPr>
      <w:r w:rsidRPr="00E756D4">
        <w:rPr>
          <w:color w:val="000000" w:themeColor="text1"/>
        </w:rPr>
        <w:t xml:space="preserve">Le </w:t>
      </w:r>
      <w:r w:rsidR="00814077" w:rsidRPr="00E756D4">
        <w:rPr>
          <w:color w:val="000000" w:themeColor="text1"/>
        </w:rPr>
        <w:t>domicile</w:t>
      </w:r>
      <w:r w:rsidRPr="00E756D4">
        <w:rPr>
          <w:color w:val="000000" w:themeColor="text1"/>
        </w:rPr>
        <w:t xml:space="preserve"> commun est situé </w:t>
      </w:r>
      <w:r w:rsidRPr="00E756D4">
        <w:rPr>
          <w:color w:val="000000" w:themeColor="text1"/>
          <w:highlight w:val="lightGray"/>
        </w:rPr>
        <w:t>[adresse]</w:t>
      </w:r>
      <w:r w:rsidRPr="00E756D4">
        <w:rPr>
          <w:color w:val="000000" w:themeColor="text1"/>
        </w:rPr>
        <w:t>.</w:t>
      </w:r>
      <w:r w:rsidRPr="00E756D4">
        <w:rPr>
          <w:color w:val="000000" w:themeColor="text1"/>
        </w:rPr>
        <w:br/>
      </w:r>
    </w:p>
    <w:p w14:paraId="14BCACF2" w14:textId="77777777" w:rsidR="00736052" w:rsidRPr="00E756D4" w:rsidRDefault="0082450B" w:rsidP="146B6A1C">
      <w:pPr>
        <w:pStyle w:val="Heading2"/>
        <w:rPr>
          <w:color w:val="000000" w:themeColor="text1"/>
        </w:rPr>
      </w:pPr>
      <w:r w:rsidRPr="00E756D4">
        <w:rPr>
          <w:color w:val="000000" w:themeColor="text1"/>
        </w:rPr>
        <w:t xml:space="preserve">Le contrat de bail est libellé au nom de </w:t>
      </w:r>
      <w:r w:rsidRPr="00E756D4">
        <w:rPr>
          <w:color w:val="000000" w:themeColor="text1"/>
          <w:highlight w:val="lightGray"/>
        </w:rPr>
        <w:t>[deux parties/une partie]</w:t>
      </w:r>
      <w:r w:rsidRPr="00E756D4">
        <w:rPr>
          <w:color w:val="000000" w:themeColor="text1"/>
        </w:rPr>
        <w:t>, un éventuel droit d’habitation en cas de séparation étant réglé individuellement.</w:t>
      </w:r>
    </w:p>
    <w:p w14:paraId="254374E4" w14:textId="77777777" w:rsidR="00736052" w:rsidRPr="00E756D4" w:rsidRDefault="0082450B" w:rsidP="146B6A1C">
      <w:pPr>
        <w:pStyle w:val="Heading1"/>
        <w:rPr>
          <w:color w:val="000000" w:themeColor="text1"/>
        </w:rPr>
      </w:pPr>
      <w:r w:rsidRPr="00E756D4">
        <w:rPr>
          <w:color w:val="000000" w:themeColor="text1"/>
        </w:rPr>
        <w:t>Enfants</w:t>
      </w:r>
    </w:p>
    <w:p w14:paraId="27E8126A" w14:textId="77777777" w:rsidR="00736052" w:rsidRPr="00E756D4" w:rsidRDefault="0082450B" w:rsidP="146B6A1C">
      <w:pPr>
        <w:keepNext/>
        <w:keepLines/>
        <w:spacing w:before="200"/>
        <w:rPr>
          <w:color w:val="000000" w:themeColor="text1"/>
        </w:rPr>
      </w:pPr>
      <w:r w:rsidRPr="00E756D4">
        <w:rPr>
          <w:color w:val="000000" w:themeColor="text1"/>
        </w:rPr>
        <w:t>Si les parties ont des enfants en commun, l’entretien de ces derniers fait l’objet d’une convention distincte approuvée par l’autorité compétente.</w:t>
      </w:r>
    </w:p>
    <w:p w14:paraId="0D174035" w14:textId="77777777" w:rsidR="00736052" w:rsidRPr="00E756D4" w:rsidRDefault="0082450B" w:rsidP="146B6A1C">
      <w:pPr>
        <w:pStyle w:val="Heading1"/>
        <w:rPr>
          <w:color w:val="000000" w:themeColor="text1"/>
        </w:rPr>
      </w:pPr>
      <w:r w:rsidRPr="00E756D4">
        <w:rPr>
          <w:color w:val="000000" w:themeColor="text1"/>
        </w:rPr>
        <w:t>Dissolution du concubinage</w:t>
      </w:r>
    </w:p>
    <w:p w14:paraId="5006E09C" w14:textId="77777777" w:rsidR="009D56E2" w:rsidRPr="00E756D4" w:rsidRDefault="0082450B" w:rsidP="146B6A1C">
      <w:pPr>
        <w:pStyle w:val="Heading2"/>
        <w:rPr>
          <w:color w:val="000000" w:themeColor="text1"/>
        </w:rPr>
      </w:pPr>
      <w:r w:rsidRPr="00E756D4">
        <w:rPr>
          <w:color w:val="000000" w:themeColor="text1"/>
        </w:rPr>
        <w:t>En cas de dissolution du concubinage, chaque partie reprend les actifs qu’elle a apportés. Les actifs communs sont partagés de manière équitable et appropriée.</w:t>
      </w:r>
      <w:r w:rsidRPr="00E756D4">
        <w:rPr>
          <w:color w:val="000000" w:themeColor="text1"/>
        </w:rPr>
        <w:br/>
      </w:r>
    </w:p>
    <w:p w14:paraId="32E392B8" w14:textId="77777777" w:rsidR="009D56E2" w:rsidRPr="00E756D4" w:rsidRDefault="0082450B" w:rsidP="146B6A1C">
      <w:pPr>
        <w:pStyle w:val="Heading2"/>
        <w:rPr>
          <w:color w:val="000000" w:themeColor="text1"/>
        </w:rPr>
      </w:pPr>
      <w:r w:rsidRPr="00E756D4">
        <w:rPr>
          <w:color w:val="000000" w:themeColor="text1"/>
        </w:rPr>
        <w:t>Les conditions de logement sont réglées par écrit. Après le départ de l’une des parties, le loyer est pris en charge par celle qui reste dans le logement.</w:t>
      </w:r>
      <w:r w:rsidRPr="00E756D4">
        <w:rPr>
          <w:color w:val="000000" w:themeColor="text1"/>
        </w:rPr>
        <w:br/>
      </w:r>
    </w:p>
    <w:p w14:paraId="5F8072B6" w14:textId="77777777" w:rsidR="00736052" w:rsidRPr="00E756D4" w:rsidRDefault="0082450B" w:rsidP="146B6A1C">
      <w:pPr>
        <w:pStyle w:val="Heading2"/>
        <w:rPr>
          <w:color w:val="000000" w:themeColor="text1"/>
        </w:rPr>
      </w:pPr>
      <w:r w:rsidRPr="00E756D4">
        <w:rPr>
          <w:color w:val="000000" w:themeColor="text1"/>
        </w:rPr>
        <w:t>Le remboursement des dons ou des effets personnels n’est pas exigé.</w:t>
      </w:r>
    </w:p>
    <w:p w14:paraId="5DBD9019" w14:textId="77777777" w:rsidR="007639D9" w:rsidRPr="00E756D4" w:rsidRDefault="007639D9" w:rsidP="007639D9">
      <w:pPr>
        <w:rPr>
          <w:color w:val="000000" w:themeColor="text1"/>
        </w:rPr>
      </w:pPr>
    </w:p>
    <w:p w14:paraId="4C4E0312" w14:textId="77777777" w:rsidR="00943DA8" w:rsidRPr="00E756D4" w:rsidRDefault="00943DA8" w:rsidP="146B6A1C">
      <w:pPr>
        <w:pStyle w:val="Heading1"/>
        <w:rPr>
          <w:color w:val="000000" w:themeColor="text1"/>
        </w:rPr>
      </w:pPr>
      <w:r w:rsidRPr="00E756D4">
        <w:rPr>
          <w:color w:val="000000" w:themeColor="text1"/>
        </w:rPr>
        <w:lastRenderedPageBreak/>
        <w:t>Procuration et libération du secret médical</w:t>
      </w:r>
    </w:p>
    <w:p w14:paraId="67D8AA45" w14:textId="77777777" w:rsidR="009D56E2" w:rsidRPr="00E756D4" w:rsidRDefault="00943DA8" w:rsidP="146B6A1C">
      <w:pPr>
        <w:pStyle w:val="Heading2"/>
        <w:rPr>
          <w:color w:val="000000" w:themeColor="text1"/>
        </w:rPr>
      </w:pPr>
      <w:r w:rsidRPr="00E756D4">
        <w:rPr>
          <w:color w:val="000000" w:themeColor="text1"/>
        </w:rPr>
        <w:t>Les parties se donnent mutuellement procuration pour conclure, au nom du concubinage, tous les actes juridiques nécessaires à la tenue du ménage commun. À cet égard, le devoir de diligence repose sur l’art. 538, al. 1, du code des obligations (CO).</w:t>
      </w:r>
      <w:r w:rsidRPr="00E756D4">
        <w:rPr>
          <w:color w:val="000000" w:themeColor="text1"/>
        </w:rPr>
        <w:br/>
      </w:r>
    </w:p>
    <w:p w14:paraId="7E090602" w14:textId="77777777" w:rsidR="00943DA8" w:rsidRPr="00E756D4" w:rsidRDefault="00943DA8" w:rsidP="146B6A1C">
      <w:pPr>
        <w:pStyle w:val="Heading2"/>
        <w:rPr>
          <w:color w:val="000000" w:themeColor="text1"/>
        </w:rPr>
      </w:pPr>
      <w:r w:rsidRPr="00E756D4">
        <w:rPr>
          <w:color w:val="000000" w:themeColor="text1"/>
        </w:rPr>
        <w:t>Les parties délient le personnel médical traitant du devoir de garder le secret si l’une des parties a besoin d’un traitement médical, dans la mesure où celle-ci n’est plus en mesure de le faire elle-même.</w:t>
      </w:r>
    </w:p>
    <w:p w14:paraId="3B387EFA" w14:textId="77777777" w:rsidR="00736052" w:rsidRPr="00E756D4" w:rsidRDefault="00943DA8" w:rsidP="146B6A1C">
      <w:pPr>
        <w:pStyle w:val="Heading1"/>
        <w:rPr>
          <w:color w:val="000000" w:themeColor="text1"/>
        </w:rPr>
      </w:pPr>
      <w:r w:rsidRPr="00E756D4">
        <w:rPr>
          <w:color w:val="000000" w:themeColor="text1"/>
        </w:rPr>
        <w:t>Dispositions finales</w:t>
      </w:r>
    </w:p>
    <w:p w14:paraId="016C073A" w14:textId="77777777" w:rsidR="009D56E2" w:rsidRPr="00E756D4" w:rsidRDefault="0082450B" w:rsidP="146B6A1C">
      <w:pPr>
        <w:pStyle w:val="Heading2"/>
        <w:rPr>
          <w:color w:val="000000" w:themeColor="text1"/>
        </w:rPr>
      </w:pPr>
      <w:r w:rsidRPr="00E756D4">
        <w:rPr>
          <w:color w:val="000000" w:themeColor="text1"/>
        </w:rPr>
        <w:t xml:space="preserve">Toute modification ainsi que tout </w:t>
      </w:r>
      <w:proofErr w:type="gramStart"/>
      <w:r w:rsidRPr="00E756D4">
        <w:rPr>
          <w:color w:val="000000" w:themeColor="text1"/>
        </w:rPr>
        <w:t>complément apportés</w:t>
      </w:r>
      <w:proofErr w:type="gramEnd"/>
      <w:r w:rsidRPr="00E756D4">
        <w:rPr>
          <w:color w:val="000000" w:themeColor="text1"/>
        </w:rPr>
        <w:t xml:space="preserve"> au présent contrat exigent la forme écrite.</w:t>
      </w:r>
      <w:r w:rsidRPr="00E756D4">
        <w:rPr>
          <w:color w:val="000000" w:themeColor="text1"/>
        </w:rPr>
        <w:br/>
      </w:r>
    </w:p>
    <w:p w14:paraId="285DFDB6" w14:textId="77777777" w:rsidR="00736052" w:rsidRPr="00E756D4" w:rsidRDefault="0082450B" w:rsidP="146B6A1C">
      <w:pPr>
        <w:pStyle w:val="Heading2"/>
        <w:rPr>
          <w:color w:val="000000" w:themeColor="text1"/>
        </w:rPr>
      </w:pPr>
      <w:r w:rsidRPr="00E756D4">
        <w:rPr>
          <w:color w:val="000000" w:themeColor="text1"/>
        </w:rPr>
        <w:t>Le for en cas de litige est le dernier domicile commun des parties.</w:t>
      </w:r>
    </w:p>
    <w:p w14:paraId="38DAE717" w14:textId="77777777" w:rsidR="00C842E0" w:rsidRPr="00E756D4" w:rsidRDefault="00C842E0" w:rsidP="146B6A1C">
      <w:pPr>
        <w:keepNext/>
        <w:keepLines/>
        <w:rPr>
          <w:color w:val="000000" w:themeColor="text1"/>
        </w:rPr>
      </w:pPr>
    </w:p>
    <w:p w14:paraId="40E036A2" w14:textId="38922527" w:rsidR="00736052" w:rsidRPr="00E756D4" w:rsidRDefault="0038633B" w:rsidP="146B6A1C">
      <w:pPr>
        <w:keepNext/>
        <w:keepLines/>
        <w:rPr>
          <w:color w:val="000000" w:themeColor="text1"/>
        </w:rPr>
      </w:pPr>
      <w:r w:rsidRPr="00E756D4">
        <w:rPr>
          <w:color w:val="000000" w:themeColor="text1"/>
          <w:highlight w:val="lightGray"/>
        </w:rPr>
        <w:t>[</w:t>
      </w:r>
      <w:proofErr w:type="gramStart"/>
      <w:r w:rsidRPr="00E756D4">
        <w:rPr>
          <w:color w:val="000000" w:themeColor="text1"/>
          <w:highlight w:val="lightGray"/>
        </w:rPr>
        <w:t>lieu</w:t>
      </w:r>
      <w:proofErr w:type="gramEnd"/>
      <w:r w:rsidRPr="00E756D4">
        <w:rPr>
          <w:color w:val="000000" w:themeColor="text1"/>
          <w:highlight w:val="lightGray"/>
        </w:rPr>
        <w:t xml:space="preserve"> et date]</w:t>
      </w:r>
    </w:p>
    <w:p w14:paraId="749CBBC4" w14:textId="77777777" w:rsidR="00736052" w:rsidRPr="00E756D4" w:rsidRDefault="0082450B" w:rsidP="146B6A1C">
      <w:pPr>
        <w:keepNext/>
        <w:keepLines/>
        <w:rPr>
          <w:color w:val="000000" w:themeColor="text1"/>
        </w:rPr>
      </w:pPr>
      <w:r w:rsidRPr="00E756D4">
        <w:rPr>
          <w:color w:val="000000" w:themeColor="text1"/>
        </w:rPr>
        <w:t>Signatures</w:t>
      </w:r>
    </w:p>
    <w:p w14:paraId="3BDC4304" w14:textId="77777777" w:rsidR="009D56E2" w:rsidRPr="00E756D4" w:rsidRDefault="0082450B" w:rsidP="146B6A1C">
      <w:pPr>
        <w:keepNext/>
        <w:keepLines/>
        <w:rPr>
          <w:color w:val="000000" w:themeColor="text1"/>
          <w:highlight w:val="yellow"/>
        </w:rPr>
      </w:pPr>
      <w:r w:rsidRPr="00E756D4">
        <w:rPr>
          <w:color w:val="000000" w:themeColor="text1"/>
          <w:highlight w:val="lightGray"/>
        </w:rPr>
        <w:t>[</w:t>
      </w:r>
      <w:proofErr w:type="gramStart"/>
      <w:r w:rsidRPr="00E756D4">
        <w:rPr>
          <w:color w:val="000000" w:themeColor="text1"/>
          <w:highlight w:val="lightGray"/>
        </w:rPr>
        <w:t>nom</w:t>
      </w:r>
      <w:proofErr w:type="gramEnd"/>
      <w:r w:rsidRPr="00E756D4">
        <w:rPr>
          <w:color w:val="000000" w:themeColor="text1"/>
          <w:highlight w:val="lightGray"/>
        </w:rPr>
        <w:t xml:space="preserve"> partenaire 1]</w:t>
      </w:r>
      <w:r w:rsidRPr="00E756D4">
        <w:rPr>
          <w:color w:val="000000" w:themeColor="text1"/>
        </w:rPr>
        <w:t xml:space="preserve"> </w:t>
      </w:r>
      <w:r w:rsidRPr="00E756D4">
        <w:rPr>
          <w:color w:val="000000" w:themeColor="text1"/>
          <w:highlight w:val="lightGray"/>
        </w:rPr>
        <w:t>[signature]</w:t>
      </w:r>
      <w:r w:rsidRPr="00E756D4">
        <w:rPr>
          <w:color w:val="000000" w:themeColor="text1"/>
        </w:rPr>
        <w:br/>
      </w:r>
    </w:p>
    <w:p w14:paraId="0C03D130" w14:textId="77777777" w:rsidR="00736052" w:rsidRPr="00E756D4" w:rsidRDefault="0082450B" w:rsidP="146B6A1C">
      <w:pPr>
        <w:keepNext/>
        <w:keepLines/>
        <w:rPr>
          <w:color w:val="000000" w:themeColor="text1"/>
        </w:rPr>
      </w:pPr>
      <w:r w:rsidRPr="00E756D4">
        <w:rPr>
          <w:color w:val="000000" w:themeColor="text1"/>
          <w:highlight w:val="lightGray"/>
        </w:rPr>
        <w:t>[</w:t>
      </w:r>
      <w:proofErr w:type="gramStart"/>
      <w:r w:rsidRPr="00E756D4">
        <w:rPr>
          <w:color w:val="000000" w:themeColor="text1"/>
          <w:highlight w:val="lightGray"/>
        </w:rPr>
        <w:t>nom</w:t>
      </w:r>
      <w:proofErr w:type="gramEnd"/>
      <w:r w:rsidRPr="00E756D4">
        <w:rPr>
          <w:color w:val="000000" w:themeColor="text1"/>
          <w:highlight w:val="lightGray"/>
        </w:rPr>
        <w:t xml:space="preserve"> partenaire 2]</w:t>
      </w:r>
      <w:r w:rsidRPr="00E756D4">
        <w:rPr>
          <w:color w:val="000000" w:themeColor="text1"/>
        </w:rPr>
        <w:t xml:space="preserve"> </w:t>
      </w:r>
      <w:r w:rsidRPr="00E756D4">
        <w:rPr>
          <w:color w:val="000000" w:themeColor="text1"/>
          <w:highlight w:val="lightGray"/>
        </w:rPr>
        <w:t>[signature]</w:t>
      </w:r>
    </w:p>
    <w:sectPr w:rsidR="00736052" w:rsidRPr="00E756D4" w:rsidSect="00BA2039">
      <w:headerReference w:type="default" r:id="rId21"/>
      <w:footerReference w:type="default" r:id="rId22"/>
      <w:pgSz w:w="12240" w:h="15840"/>
      <w:pgMar w:top="144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B40E" w14:textId="77777777" w:rsidR="00774D5C" w:rsidRDefault="00774D5C" w:rsidP="008D7212">
      <w:pPr>
        <w:spacing w:after="0" w:line="240" w:lineRule="auto"/>
      </w:pPr>
      <w:r>
        <w:separator/>
      </w:r>
    </w:p>
  </w:endnote>
  <w:endnote w:type="continuationSeparator" w:id="0">
    <w:p w14:paraId="3A2D0296" w14:textId="77777777" w:rsidR="00774D5C" w:rsidRDefault="00774D5C" w:rsidP="008D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427421"/>
      <w:docPartObj>
        <w:docPartGallery w:val="Page Numbers (Bottom of Page)"/>
        <w:docPartUnique/>
      </w:docPartObj>
    </w:sdtPr>
    <w:sdtEndPr/>
    <w:sdtContent>
      <w:p w14:paraId="5B3FE484" w14:textId="77777777" w:rsidR="008D7212" w:rsidRDefault="008D7212">
        <w:pPr>
          <w:pStyle w:val="Footer"/>
          <w:jc w:val="right"/>
        </w:pPr>
        <w:r>
          <w:fldChar w:fldCharType="begin"/>
        </w:r>
        <w:r>
          <w:instrText>PAGE   \* MERGEFORMAT</w:instrText>
        </w:r>
        <w:r>
          <w:fldChar w:fldCharType="separate"/>
        </w:r>
        <w:r>
          <w:t>2</w:t>
        </w:r>
        <w:r>
          <w:fldChar w:fldCharType="end"/>
        </w:r>
      </w:p>
    </w:sdtContent>
  </w:sdt>
  <w:p w14:paraId="3D2E8082" w14:textId="77777777" w:rsidR="008D7212" w:rsidRDefault="008D7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CF01" w14:textId="77777777" w:rsidR="00774D5C" w:rsidRDefault="00774D5C" w:rsidP="008D7212">
      <w:pPr>
        <w:spacing w:after="0" w:line="240" w:lineRule="auto"/>
      </w:pPr>
      <w:r>
        <w:separator/>
      </w:r>
    </w:p>
  </w:footnote>
  <w:footnote w:type="continuationSeparator" w:id="0">
    <w:p w14:paraId="00217177" w14:textId="77777777" w:rsidR="00774D5C" w:rsidRDefault="00774D5C" w:rsidP="008D7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146B6A1C" w14:paraId="34FA4650" w14:textId="77777777" w:rsidTr="00BA2039">
      <w:trPr>
        <w:trHeight w:val="300"/>
      </w:trPr>
      <w:tc>
        <w:tcPr>
          <w:tcW w:w="3180" w:type="dxa"/>
        </w:tcPr>
        <w:p w14:paraId="51725512" w14:textId="77777777" w:rsidR="146B6A1C" w:rsidRDefault="146B6A1C" w:rsidP="00BA2039">
          <w:pPr>
            <w:pStyle w:val="Header"/>
            <w:ind w:left="-115"/>
          </w:pPr>
        </w:p>
      </w:tc>
      <w:tc>
        <w:tcPr>
          <w:tcW w:w="3180" w:type="dxa"/>
        </w:tcPr>
        <w:p w14:paraId="2A36826F" w14:textId="77777777" w:rsidR="146B6A1C" w:rsidRDefault="146B6A1C" w:rsidP="00BA2039">
          <w:pPr>
            <w:pStyle w:val="Header"/>
            <w:jc w:val="center"/>
          </w:pPr>
        </w:p>
      </w:tc>
      <w:tc>
        <w:tcPr>
          <w:tcW w:w="3180" w:type="dxa"/>
        </w:tcPr>
        <w:p w14:paraId="0836AF93" w14:textId="77777777" w:rsidR="146B6A1C" w:rsidRDefault="146B6A1C" w:rsidP="00BA2039">
          <w:pPr>
            <w:pStyle w:val="Header"/>
            <w:ind w:right="-115"/>
            <w:jc w:val="right"/>
          </w:pPr>
        </w:p>
      </w:tc>
    </w:tr>
  </w:tbl>
  <w:p w14:paraId="00682F7A" w14:textId="77777777" w:rsidR="146B6A1C" w:rsidRDefault="146B6A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E5314C"/>
    <w:multiLevelType w:val="hybridMultilevel"/>
    <w:tmpl w:val="80F220FC"/>
    <w:lvl w:ilvl="0" w:tplc="56A0A5BC">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7A921558"/>
    <w:multiLevelType w:val="multilevel"/>
    <w:tmpl w:val="CA0E09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77046425">
    <w:abstractNumId w:val="8"/>
  </w:num>
  <w:num w:numId="2" w16cid:durableId="235482576">
    <w:abstractNumId w:val="6"/>
  </w:num>
  <w:num w:numId="3" w16cid:durableId="1983777473">
    <w:abstractNumId w:val="5"/>
  </w:num>
  <w:num w:numId="4" w16cid:durableId="1847357584">
    <w:abstractNumId w:val="4"/>
  </w:num>
  <w:num w:numId="5" w16cid:durableId="265039579">
    <w:abstractNumId w:val="7"/>
  </w:num>
  <w:num w:numId="6" w16cid:durableId="1839803680">
    <w:abstractNumId w:val="3"/>
  </w:num>
  <w:num w:numId="7" w16cid:durableId="1812404313">
    <w:abstractNumId w:val="2"/>
  </w:num>
  <w:num w:numId="8" w16cid:durableId="1124346373">
    <w:abstractNumId w:val="1"/>
  </w:num>
  <w:num w:numId="9" w16cid:durableId="1273321623">
    <w:abstractNumId w:val="0"/>
  </w:num>
  <w:num w:numId="10" w16cid:durableId="358816416">
    <w:abstractNumId w:val="9"/>
  </w:num>
  <w:num w:numId="11" w16cid:durableId="1899586459">
    <w:abstractNumId w:val="9"/>
  </w:num>
  <w:num w:numId="12" w16cid:durableId="16473304">
    <w:abstractNumId w:val="9"/>
  </w:num>
  <w:num w:numId="13" w16cid:durableId="367948738">
    <w:abstractNumId w:val="9"/>
  </w:num>
  <w:num w:numId="14" w16cid:durableId="2129466927">
    <w:abstractNumId w:val="9"/>
  </w:num>
  <w:num w:numId="15" w16cid:durableId="1194342838">
    <w:abstractNumId w:val="9"/>
  </w:num>
  <w:num w:numId="16" w16cid:durableId="1438406316">
    <w:abstractNumId w:val="9"/>
  </w:num>
  <w:num w:numId="17" w16cid:durableId="848909866">
    <w:abstractNumId w:val="9"/>
  </w:num>
  <w:num w:numId="18" w16cid:durableId="1965456429">
    <w:abstractNumId w:val="9"/>
  </w:num>
  <w:num w:numId="19" w16cid:durableId="1463033009">
    <w:abstractNumId w:val="11"/>
  </w:num>
  <w:num w:numId="20" w16cid:durableId="364064673">
    <w:abstractNumId w:val="11"/>
  </w:num>
  <w:num w:numId="21" w16cid:durableId="327640306">
    <w:abstractNumId w:val="11"/>
  </w:num>
  <w:num w:numId="22" w16cid:durableId="4066080">
    <w:abstractNumId w:val="11"/>
  </w:num>
  <w:num w:numId="23" w16cid:durableId="329143702">
    <w:abstractNumId w:val="11"/>
  </w:num>
  <w:num w:numId="24" w16cid:durableId="2098036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1B5"/>
    <w:rsid w:val="00104B18"/>
    <w:rsid w:val="0012340A"/>
    <w:rsid w:val="0015074B"/>
    <w:rsid w:val="00166B26"/>
    <w:rsid w:val="00171AA8"/>
    <w:rsid w:val="00175ADF"/>
    <w:rsid w:val="00176DBF"/>
    <w:rsid w:val="00185BAC"/>
    <w:rsid w:val="00213E4E"/>
    <w:rsid w:val="002341EF"/>
    <w:rsid w:val="00246353"/>
    <w:rsid w:val="002955F7"/>
    <w:rsid w:val="0029639D"/>
    <w:rsid w:val="002A6BF7"/>
    <w:rsid w:val="002C50E2"/>
    <w:rsid w:val="00326F90"/>
    <w:rsid w:val="00347686"/>
    <w:rsid w:val="0038633B"/>
    <w:rsid w:val="00386CA4"/>
    <w:rsid w:val="003B321F"/>
    <w:rsid w:val="003E7B18"/>
    <w:rsid w:val="0040227B"/>
    <w:rsid w:val="004629D7"/>
    <w:rsid w:val="004A299F"/>
    <w:rsid w:val="004E7842"/>
    <w:rsid w:val="004F3FFA"/>
    <w:rsid w:val="00591BB8"/>
    <w:rsid w:val="006046EE"/>
    <w:rsid w:val="00631E1B"/>
    <w:rsid w:val="00643EA4"/>
    <w:rsid w:val="00683125"/>
    <w:rsid w:val="006915D9"/>
    <w:rsid w:val="006C5B3F"/>
    <w:rsid w:val="0072493A"/>
    <w:rsid w:val="007261DC"/>
    <w:rsid w:val="00736052"/>
    <w:rsid w:val="007639D9"/>
    <w:rsid w:val="00763B28"/>
    <w:rsid w:val="007646C6"/>
    <w:rsid w:val="00774D5C"/>
    <w:rsid w:val="00814077"/>
    <w:rsid w:val="0082450B"/>
    <w:rsid w:val="008A1C2A"/>
    <w:rsid w:val="008B10D9"/>
    <w:rsid w:val="008D7212"/>
    <w:rsid w:val="00912637"/>
    <w:rsid w:val="00943DA8"/>
    <w:rsid w:val="009D451F"/>
    <w:rsid w:val="009D56E2"/>
    <w:rsid w:val="00A243B0"/>
    <w:rsid w:val="00AA1D8D"/>
    <w:rsid w:val="00AB7DAD"/>
    <w:rsid w:val="00AD04DA"/>
    <w:rsid w:val="00B01CBA"/>
    <w:rsid w:val="00B47730"/>
    <w:rsid w:val="00B52A97"/>
    <w:rsid w:val="00B93C2C"/>
    <w:rsid w:val="00BA2039"/>
    <w:rsid w:val="00BF2256"/>
    <w:rsid w:val="00C1282F"/>
    <w:rsid w:val="00C37CB0"/>
    <w:rsid w:val="00C50CBE"/>
    <w:rsid w:val="00C63B0F"/>
    <w:rsid w:val="00C758F9"/>
    <w:rsid w:val="00C842E0"/>
    <w:rsid w:val="00CB0664"/>
    <w:rsid w:val="00D7204E"/>
    <w:rsid w:val="00DF5F2E"/>
    <w:rsid w:val="00E400F7"/>
    <w:rsid w:val="00E552A9"/>
    <w:rsid w:val="00E756D4"/>
    <w:rsid w:val="00EB0871"/>
    <w:rsid w:val="00EE2CB9"/>
    <w:rsid w:val="00F76038"/>
    <w:rsid w:val="00FC083D"/>
    <w:rsid w:val="00FC693F"/>
    <w:rsid w:val="146B6A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5F7432"/>
  <w14:defaultImageDpi w14:val="300"/>
  <w15:docId w15:val="{5B26CEAD-A33D-4D8B-BAE0-B1CAEE6E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E4E"/>
    <w:rPr>
      <w:rFonts w:ascii="Arial" w:hAnsi="Arial"/>
    </w:rPr>
  </w:style>
  <w:style w:type="paragraph" w:styleId="Heading1">
    <w:name w:val="heading 1"/>
    <w:basedOn w:val="Normal"/>
    <w:next w:val="Normal"/>
    <w:link w:val="Heading1Char"/>
    <w:uiPriority w:val="9"/>
    <w:qFormat/>
    <w:rsid w:val="00E552A9"/>
    <w:pPr>
      <w:keepNext/>
      <w:keepLines/>
      <w:numPr>
        <w:numId w:val="19"/>
      </w:numPr>
      <w:spacing w:before="480" w:after="0"/>
      <w:ind w:left="426" w:hanging="426"/>
      <w:outlineLvl w:val="0"/>
    </w:pPr>
    <w:rPr>
      <w:rFonts w:eastAsiaTheme="majorEastAsia"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E552A9"/>
    <w:pPr>
      <w:keepNext/>
      <w:keepLines/>
      <w:numPr>
        <w:ilvl w:val="1"/>
        <w:numId w:val="19"/>
      </w:numPr>
      <w:spacing w:before="200" w:after="120"/>
      <w:ind w:left="426" w:hanging="426"/>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FC693F"/>
    <w:pPr>
      <w:keepNext/>
      <w:keepLines/>
      <w:numPr>
        <w:ilvl w:val="2"/>
        <w:numId w:val="1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9"/>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E552A9"/>
    <w:rPr>
      <w:rFonts w:ascii="Arial" w:eastAsiaTheme="majorEastAsia" w:hAnsi="Arial" w:cstheme="majorBidi"/>
      <w:b/>
      <w:bCs/>
      <w:color w:val="365F91" w:themeColor="accent1" w:themeShade="BF"/>
      <w:sz w:val="24"/>
      <w:szCs w:val="28"/>
      <w:lang w:val="fr-CH"/>
    </w:rPr>
  </w:style>
  <w:style w:type="character" w:customStyle="1" w:styleId="Heading2Char">
    <w:name w:val="Heading 2 Char"/>
    <w:basedOn w:val="DefaultParagraphFont"/>
    <w:link w:val="Heading2"/>
    <w:uiPriority w:val="9"/>
    <w:rsid w:val="00E552A9"/>
    <w:rPr>
      <w:rFonts w:ascii="Arial" w:eastAsiaTheme="majorEastAsia" w:hAnsi="Arial" w:cstheme="majorBidi"/>
      <w:bCs/>
      <w:szCs w:val="26"/>
      <w:lang w:val="fr-CH"/>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213E4E"/>
    <w:pPr>
      <w:spacing w:after="300" w:line="240" w:lineRule="auto"/>
      <w:contextualSpacing/>
    </w:pPr>
    <w:rPr>
      <w:rFonts w:eastAsiaTheme="majorEastAsia"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213E4E"/>
    <w:rPr>
      <w:rFonts w:ascii="Arial" w:eastAsiaTheme="majorEastAsia" w:hAnsi="Arial" w:cstheme="majorBidi"/>
      <w:color w:val="17365D" w:themeColor="text2" w:themeShade="BF"/>
      <w:spacing w:val="5"/>
      <w:kern w:val="28"/>
      <w:sz w:val="24"/>
      <w:szCs w:val="52"/>
      <w:lang w:val="fr-CH"/>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8312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8633B"/>
    <w:rPr>
      <w:b/>
      <w:bCs/>
    </w:rPr>
  </w:style>
  <w:style w:type="character" w:customStyle="1" w:styleId="CommentTextChar">
    <w:name w:val="Comment Text Char"/>
    <w:basedOn w:val="DefaultParagraphFont"/>
    <w:link w:val="CommentText"/>
    <w:uiPriority w:val="99"/>
    <w:rsid w:val="0038633B"/>
    <w:rPr>
      <w:rFonts w:ascii="Arial" w:hAnsi="Arial"/>
      <w:sz w:val="20"/>
      <w:szCs w:val="20"/>
    </w:rPr>
  </w:style>
  <w:style w:type="character" w:customStyle="1" w:styleId="CommentSubjectChar">
    <w:name w:val="Comment Subject Char"/>
    <w:basedOn w:val="CommentTextChar"/>
    <w:link w:val="CommentSubject"/>
    <w:uiPriority w:val="99"/>
    <w:semiHidden/>
    <w:rsid w:val="0038633B"/>
    <w:rPr>
      <w:rFonts w:ascii="Arial" w:hAnsi="Arial"/>
      <w:b/>
      <w:bCs/>
      <w:sz w:val="20"/>
      <w:szCs w:val="20"/>
    </w:rPr>
  </w:style>
  <w:style w:type="paragraph" w:styleId="NormalWeb">
    <w:name w:val="Normal (Web)"/>
    <w:basedOn w:val="Normal"/>
    <w:uiPriority w:val="99"/>
    <w:semiHidden/>
    <w:rsid w:val="00166B26"/>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semiHidden/>
    <w:rsid w:val="00166B26"/>
    <w:rPr>
      <w:color w:val="0000FF"/>
      <w:u w:val="single"/>
    </w:rPr>
  </w:style>
  <w:style w:type="character" w:styleId="UnresolvedMention">
    <w:name w:val="Unresolved Mention"/>
    <w:basedOn w:val="DefaultParagraphFont"/>
    <w:uiPriority w:val="99"/>
    <w:semiHidden/>
    <w:unhideWhenUsed/>
    <w:rsid w:val="00643EA4"/>
    <w:rPr>
      <w:color w:val="605E5C"/>
      <w:shd w:val="clear" w:color="auto" w:fill="E1DFDD"/>
    </w:rPr>
  </w:style>
  <w:style w:type="character" w:styleId="FollowedHyperlink">
    <w:name w:val="FollowedHyperlink"/>
    <w:basedOn w:val="DefaultParagraphFont"/>
    <w:uiPriority w:val="99"/>
    <w:semiHidden/>
    <w:unhideWhenUsed/>
    <w:rsid w:val="00EB08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21008">
      <w:bodyDiv w:val="1"/>
      <w:marLeft w:val="0"/>
      <w:marRight w:val="0"/>
      <w:marTop w:val="0"/>
      <w:marBottom w:val="0"/>
      <w:divBdr>
        <w:top w:val="none" w:sz="0" w:space="0" w:color="auto"/>
        <w:left w:val="none" w:sz="0" w:space="0" w:color="auto"/>
        <w:bottom w:val="none" w:sz="0" w:space="0" w:color="auto"/>
        <w:right w:val="none" w:sz="0" w:space="0" w:color="auto"/>
      </w:divBdr>
    </w:div>
    <w:div w:id="976183128">
      <w:bodyDiv w:val="1"/>
      <w:marLeft w:val="0"/>
      <w:marRight w:val="0"/>
      <w:marTop w:val="0"/>
      <w:marBottom w:val="0"/>
      <w:divBdr>
        <w:top w:val="none" w:sz="0" w:space="0" w:color="auto"/>
        <w:left w:val="none" w:sz="0" w:space="0" w:color="auto"/>
        <w:bottom w:val="none" w:sz="0" w:space="0" w:color="auto"/>
        <w:right w:val="none" w:sz="0" w:space="0" w:color="auto"/>
      </w:divBdr>
    </w:div>
    <w:div w:id="1414398404">
      <w:bodyDiv w:val="1"/>
      <w:marLeft w:val="0"/>
      <w:marRight w:val="0"/>
      <w:marTop w:val="0"/>
      <w:marBottom w:val="0"/>
      <w:divBdr>
        <w:top w:val="none" w:sz="0" w:space="0" w:color="auto"/>
        <w:left w:val="none" w:sz="0" w:space="0" w:color="auto"/>
        <w:bottom w:val="none" w:sz="0" w:space="0" w:color="auto"/>
        <w:right w:val="none" w:sz="0" w:space="0" w:color="auto"/>
      </w:divBdr>
    </w:div>
    <w:div w:id="1673952753">
      <w:bodyDiv w:val="1"/>
      <w:marLeft w:val="0"/>
      <w:marRight w:val="0"/>
      <w:marTop w:val="0"/>
      <w:marBottom w:val="0"/>
      <w:divBdr>
        <w:top w:val="none" w:sz="0" w:space="0" w:color="auto"/>
        <w:left w:val="none" w:sz="0" w:space="0" w:color="auto"/>
        <w:bottom w:val="none" w:sz="0" w:space="0" w:color="auto"/>
        <w:right w:val="none" w:sz="0" w:space="0" w:color="auto"/>
      </w:divBdr>
    </w:div>
    <w:div w:id="1757750326">
      <w:bodyDiv w:val="1"/>
      <w:marLeft w:val="0"/>
      <w:marRight w:val="0"/>
      <w:marTop w:val="0"/>
      <w:marBottom w:val="0"/>
      <w:divBdr>
        <w:top w:val="none" w:sz="0" w:space="0" w:color="auto"/>
        <w:left w:val="none" w:sz="0" w:space="0" w:color="auto"/>
        <w:bottom w:val="none" w:sz="0" w:space="0" w:color="auto"/>
        <w:right w:val="none" w:sz="0" w:space="0" w:color="auto"/>
      </w:divBdr>
    </w:div>
    <w:div w:id="1888368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8" Type="http://schemas.openxmlformats.org/officeDocument/2006/relationships/hyperlink" Target="https://www.mobiliere.ch/theme/guide-juridique?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obiliere.ch/theme/guide-juridique?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guide/concubinage-ou-mariage?utm_source=referral&amp;utm_medium=link&amp;utm_campaign=%5ba-prtkt%5d%5bdt-vv%5d%5bft-rs%5d%5bp-kmun-rs%5d%5bz-pp%5d&amp;utm_content=vorlage" TargetMode="External"/><Relationship Id="rId20" Type="http://schemas.openxmlformats.org/officeDocument/2006/relationships/hyperlink" Target="https://www.mobiliere.ch/guide/concubinage-ou-mariage?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37812-6573-404C-9714-1AEA332696DE}">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ADD27635-4B67-4BAA-8FDB-16271AFFC99F}">
  <ds:schemaRefs>
    <ds:schemaRef ds:uri="http://schemas.microsoft.com/sharepoint/v3/contenttype/forms"/>
  </ds:schemaRefs>
</ds:datastoreItem>
</file>

<file path=customXml/itemProps3.xml><?xml version="1.0" encoding="utf-8"?>
<ds:datastoreItem xmlns:ds="http://schemas.openxmlformats.org/officeDocument/2006/customXml" ds:itemID="{4625F62A-4C2F-4A32-A5B1-5D33B18B8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3456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Contrat de concubinage pour la Suisse</dc:title>
  <dc:subject/>
  <dc:creator>Protekta Assurance de protection juridique SA</dc:creator>
  <cp:keywords/>
  <dc:description/>
  <cp:lastModifiedBy>Lars Ochsner</cp:lastModifiedBy>
  <cp:revision>20</cp:revision>
  <dcterms:created xsi:type="dcterms:W3CDTF">2025-01-14T12:51:00Z</dcterms:created>
  <dcterms:modified xsi:type="dcterms:W3CDTF">2025-06-30T12:23:00Z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