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3F80" w14:textId="635A6EFA" w:rsidR="00F27188" w:rsidRPr="00596649" w:rsidRDefault="00470311">
      <w:pPr>
        <w:spacing w:line="240" w:lineRule="auto"/>
        <w:rPr>
          <w:rFonts w:ascii="Arial" w:hAnsi="Arial"/>
          <w:szCs w:val="22"/>
          <w:highlight w:val="yellow"/>
        </w:rPr>
      </w:pPr>
      <w:r w:rsidRPr="00596649">
        <w:rPr>
          <w:rFonts w:cs="Arial"/>
          <w:noProof/>
          <w:szCs w:val="22"/>
          <w:lang w:val="de-CH"/>
        </w:rPr>
        <mc:AlternateContent>
          <mc:Choice Requires="wpg">
            <w:drawing>
              <wp:anchor distT="0" distB="0" distL="114300" distR="114300" simplePos="0" relativeHeight="251658240" behindDoc="0" locked="0" layoutInCell="1" allowOverlap="1" wp14:anchorId="1F604829" wp14:editId="4BBD107B">
                <wp:simplePos x="0" y="0"/>
                <wp:positionH relativeFrom="margin">
                  <wp:posOffset>0</wp:posOffset>
                </wp:positionH>
                <wp:positionV relativeFrom="margin">
                  <wp:posOffset>143510</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162825"/>
                            <a:chOff x="-3175" y="0"/>
                            <a:chExt cx="6118225" cy="7162825"/>
                          </a:xfrm>
                        </wpg:grpSpPr>
                        <wps:wsp>
                          <wps:cNvPr id="1959189503" name="Rechteck 1"/>
                          <wps:cNvSpPr>
                            <a:spLocks/>
                          </wps:cNvSpPr>
                          <wps:spPr>
                            <a:xfrm>
                              <a:off x="-3175" y="3239301"/>
                              <a:ext cx="6118225" cy="3923524"/>
                            </a:xfrm>
                            <a:prstGeom prst="rect">
                              <a:avLst/>
                            </a:prstGeom>
                            <a:solidFill>
                              <a:srgbClr val="969BA0">
                                <a:alpha val="22000"/>
                              </a:srgbClr>
                            </a:solidFill>
                            <a:ln w="25400" cap="flat" cmpd="sng" algn="ctr">
                              <a:noFill/>
                              <a:prstDash val="solid"/>
                            </a:ln>
                            <a:effectLst/>
                          </wps:spPr>
                          <wps:txbx>
                            <w:txbxContent>
                              <w:p w14:paraId="54EEC048" w14:textId="77777777" w:rsidR="00470311" w:rsidRPr="00470311" w:rsidRDefault="00470311" w:rsidP="00470311">
                                <w:pPr>
                                  <w:spacing w:before="480"/>
                                  <w:ind w:left="340"/>
                                  <w:rPr>
                                    <w:rFonts w:ascii="Arial" w:hAnsi="Arial" w:cs="Arial"/>
                                    <w:color w:val="000000"/>
                                    <w:szCs w:val="22"/>
                                  </w:rPr>
                                </w:pPr>
                                <w:r w:rsidRPr="00470311">
                                  <w:rPr>
                                    <w:rFonts w:ascii="Arial" w:hAnsi="Arial" w:cs="Arial"/>
                                    <w:b/>
                                    <w:bCs/>
                                    <w:color w:val="000000"/>
                                    <w:szCs w:val="22"/>
                                  </w:rPr>
                                  <w:t>Avertissement juridique</w:t>
                                </w:r>
                              </w:p>
                              <w:p w14:paraId="66536950" w14:textId="77777777" w:rsidR="00470311" w:rsidRPr="00470311" w:rsidRDefault="00470311" w:rsidP="00470311">
                                <w:pPr>
                                  <w:pStyle w:val="ListParagraph"/>
                                  <w:numPr>
                                    <w:ilvl w:val="0"/>
                                    <w:numId w:val="6"/>
                                  </w:numPr>
                                  <w:spacing w:before="12" w:after="200" w:line="276" w:lineRule="auto"/>
                                  <w:ind w:left="1040"/>
                                  <w:rPr>
                                    <w:rFonts w:cs="Arial"/>
                                    <w:color w:val="000000" w:themeColor="text1"/>
                                    <w:szCs w:val="22"/>
                                  </w:rPr>
                                </w:pPr>
                                <w:r w:rsidRPr="00470311">
                                  <w:rPr>
                                    <w:rFonts w:cs="Arial"/>
                                    <w:color w:val="000000" w:themeColor="text1"/>
                                    <w:szCs w:val="22"/>
                                  </w:rPr>
                                  <w:t>Conservez une copie de votre lettre et de la quittance postale de votre envoi recommandé, pour vos dossiers.</w:t>
                                </w:r>
                              </w:p>
                              <w:p w14:paraId="28FC1621" w14:textId="77777777" w:rsidR="00470311" w:rsidRPr="00470311" w:rsidRDefault="00470311" w:rsidP="00470311">
                                <w:pPr>
                                  <w:pStyle w:val="ListParagraph"/>
                                  <w:numPr>
                                    <w:ilvl w:val="0"/>
                                    <w:numId w:val="6"/>
                                  </w:numPr>
                                  <w:spacing w:before="12" w:after="200" w:line="276" w:lineRule="auto"/>
                                  <w:ind w:left="1040"/>
                                  <w:rPr>
                                    <w:rFonts w:cs="Arial"/>
                                    <w:color w:val="000000" w:themeColor="text1"/>
                                    <w:szCs w:val="22"/>
                                  </w:rPr>
                                </w:pPr>
                                <w:r w:rsidRPr="00470311">
                                  <w:rPr>
                                    <w:rFonts w:cs="Arial"/>
                                    <w:color w:val="000000" w:themeColor="text1"/>
                                    <w:szCs w:val="22"/>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69E9B153" w14:textId="77777777" w:rsidR="00470311" w:rsidRPr="00470311" w:rsidRDefault="00470311" w:rsidP="00470311">
                                <w:pPr>
                                  <w:pStyle w:val="ListParagraph"/>
                                  <w:spacing w:before="12"/>
                                  <w:ind w:left="340"/>
                                  <w:rPr>
                                    <w:rFonts w:cs="Arial"/>
                                    <w:color w:val="000000"/>
                                    <w:szCs w:val="22"/>
                                  </w:rPr>
                                </w:pPr>
                              </w:p>
                              <w:p w14:paraId="4544A5FA" w14:textId="77777777" w:rsidR="00470311" w:rsidRPr="00470311" w:rsidRDefault="00470311" w:rsidP="00470311">
                                <w:pPr>
                                  <w:pStyle w:val="ListParagraph"/>
                                  <w:spacing w:before="12"/>
                                  <w:ind w:left="340"/>
                                  <w:rPr>
                                    <w:rFonts w:cs="Arial"/>
                                    <w:color w:val="000000"/>
                                    <w:szCs w:val="22"/>
                                  </w:rPr>
                                </w:pPr>
                                <w:r w:rsidRPr="00470311">
                                  <w:rPr>
                                    <w:rFonts w:cs="Arial"/>
                                    <w:color w:val="000000"/>
                                    <w:szCs w:val="22"/>
                                  </w:rPr>
                                  <w:t>Informations juridiques complémentaires et solutions d’assurance adaptées :</w:t>
                                </w:r>
                              </w:p>
                              <w:p w14:paraId="70439BFB" w14:textId="77777777" w:rsidR="00773D2C" w:rsidRPr="001B30E8" w:rsidRDefault="00470311" w:rsidP="00773D2C">
                                <w:pPr>
                                  <w:ind w:left="340"/>
                                  <w:rPr>
                                    <w:rFonts w:ascii="Arial" w:hAnsi="Arial"/>
                                    <w:color w:val="DA2323"/>
                                    <w:lang w:eastAsia="en-GB"/>
                                  </w:rPr>
                                </w:pPr>
                                <w:r w:rsidRPr="00470311">
                                  <w:rPr>
                                    <w:rFonts w:ascii="Arial" w:hAnsi="Arial" w:cs="Arial"/>
                                    <w:color w:val="000000"/>
                                    <w:szCs w:val="22"/>
                                  </w:rPr>
                                  <w:br/>
                                </w:r>
                                <w:hyperlink r:id="rId8" w:history="1">
                                  <w:r w:rsidR="00773D2C" w:rsidRPr="001B30E8">
                                    <w:rPr>
                                      <w:rStyle w:val="Hyperlink"/>
                                      <w:rFonts w:ascii="Arial" w:hAnsi="Arial"/>
                                      <w:color w:val="DA2323"/>
                                      <w:lang w:eastAsia="en-GB"/>
                                    </w:rPr>
                                    <w:t>Le guide juridique de la Mobilière</w:t>
                                  </w:r>
                                </w:hyperlink>
                                <w:r w:rsidR="00773D2C" w:rsidRPr="001B30E8">
                                  <w:rPr>
                                    <w:rFonts w:ascii="Arial" w:hAnsi="Arial"/>
                                    <w:color w:val="DA2323"/>
                                    <w:lang w:eastAsia="en-GB"/>
                                  </w:rPr>
                                  <w:t xml:space="preserve"> </w:t>
                                </w:r>
                              </w:p>
                              <w:p w14:paraId="6CC3D3A8" w14:textId="77777777" w:rsidR="00773D2C" w:rsidRPr="001B30E8" w:rsidRDefault="00773D2C" w:rsidP="00773D2C">
                                <w:pPr>
                                  <w:spacing w:line="240" w:lineRule="auto"/>
                                  <w:ind w:left="340"/>
                                  <w:rPr>
                                    <w:rFonts w:ascii="Arial" w:hAnsi="Arial"/>
                                    <w:color w:val="DA2323"/>
                                    <w:lang w:eastAsia="en-GB"/>
                                  </w:rPr>
                                </w:pPr>
                                <w:hyperlink r:id="rId9" w:history="1">
                                  <w:r w:rsidRPr="001B30E8">
                                    <w:rPr>
                                      <w:rFonts w:ascii="Arial" w:hAnsi="Arial"/>
                                      <w:color w:val="DA2323"/>
                                      <w:u w:val="single"/>
                                      <w:lang w:eastAsia="en-GB"/>
                                    </w:rPr>
                                    <w:t>Protection juridique pour particuliers</w:t>
                                  </w:r>
                                </w:hyperlink>
                              </w:p>
                              <w:p w14:paraId="2F9BCE64" w14:textId="77777777" w:rsidR="00773D2C" w:rsidRPr="001B30E8" w:rsidRDefault="00773D2C" w:rsidP="00773D2C">
                                <w:pPr>
                                  <w:spacing w:line="240" w:lineRule="auto"/>
                                  <w:ind w:left="340"/>
                                  <w:rPr>
                                    <w:rFonts w:ascii="Arial" w:hAnsi="Arial"/>
                                    <w:color w:val="DA2323"/>
                                    <w:lang w:eastAsia="en-GB"/>
                                  </w:rPr>
                                </w:pPr>
                                <w:hyperlink r:id="rId10" w:history="1">
                                  <w:r w:rsidRPr="001B30E8">
                                    <w:rPr>
                                      <w:rFonts w:ascii="Arial" w:hAnsi="Arial"/>
                                      <w:color w:val="DA2323"/>
                                      <w:u w:val="single"/>
                                      <w:lang w:eastAsia="en-GB"/>
                                    </w:rPr>
                                    <w:t>Calculateur de prime pour la protection juridique</w:t>
                                  </w:r>
                                </w:hyperlink>
                              </w:p>
                              <w:p w14:paraId="20AD5A70" w14:textId="07499DA3" w:rsidR="00470311" w:rsidRPr="00470311" w:rsidRDefault="00470311" w:rsidP="00773D2C">
                                <w:pPr>
                                  <w:ind w:left="340"/>
                                  <w:rPr>
                                    <w:rFonts w:ascii="Arial" w:hAnsi="Arial" w:cs="Arial"/>
                                    <w:szCs w:val="22"/>
                                  </w:rPr>
                                </w:pPr>
                              </w:p>
                              <w:p w14:paraId="35734731" w14:textId="77777777" w:rsidR="00470311" w:rsidRPr="00470311" w:rsidRDefault="00470311" w:rsidP="00470311">
                                <w:pPr>
                                  <w:spacing w:before="12"/>
                                  <w:ind w:left="340"/>
                                  <w:rPr>
                                    <w:rFonts w:ascii="Arial" w:hAnsi="Arial" w:cs="Arial"/>
                                    <w:color w:val="000000"/>
                                    <w:szCs w:val="22"/>
                                  </w:rPr>
                                </w:pPr>
                                <w:r w:rsidRPr="00470311">
                                  <w:rPr>
                                    <w:rFonts w:ascii="Arial" w:hAnsi="Arial"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798CF554" w14:textId="77777777" w:rsidR="00470311" w:rsidRPr="00326448" w:rsidRDefault="00470311" w:rsidP="00470311">
                                <w:pPr>
                                  <w:spacing w:after="120"/>
                                  <w:rPr>
                                    <w:rFonts w:ascii="Arial" w:hAnsi="Arial" w:cs="Arial"/>
                                    <w:b/>
                                    <w:bCs/>
                                    <w:color w:val="000000"/>
                                    <w:szCs w:val="22"/>
                                  </w:rPr>
                                </w:pPr>
                              </w:p>
                              <w:p w14:paraId="2FAC9625" w14:textId="77777777" w:rsidR="00470311" w:rsidRPr="00326448" w:rsidRDefault="00470311" w:rsidP="00470311">
                                <w:pPr>
                                  <w:spacing w:before="340" w:after="340"/>
                                  <w:ind w:left="340"/>
                                  <w:rPr>
                                    <w:rFonts w:ascii="Arial" w:hAnsi="Arial" w:cs="Arial"/>
                                    <w:b/>
                                    <w:bCs/>
                                    <w:color w:val="000000"/>
                                    <w:szCs w:val="22"/>
                                  </w:rPr>
                                </w:pPr>
                                <w:r w:rsidRPr="00326448">
                                  <w:rPr>
                                    <w:rFonts w:ascii="Arial" w:hAnsi="Arial" w:cs="Arial"/>
                                    <w:noProof/>
                                    <w:color w:val="000000"/>
                                    <w:szCs w:val="22"/>
                                  </w:rPr>
                                  <w:drawing>
                                    <wp:inline distT="0" distB="0" distL="0" distR="0" wp14:anchorId="29698A1E" wp14:editId="50E459EB">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0B08E23C" w14:textId="77777777" w:rsidR="00470311" w:rsidRPr="00326448" w:rsidRDefault="00470311" w:rsidP="00470311">
                                <w:pPr>
                                  <w:spacing w:after="120"/>
                                  <w:ind w:left="340"/>
                                  <w:rPr>
                                    <w:rFonts w:ascii="Arial" w:hAnsi="Arial" w:cs="Arial"/>
                                    <w:b/>
                                    <w:bCs/>
                                    <w:szCs w:val="22"/>
                                  </w:rPr>
                                </w:pPr>
                                <w:r w:rsidRPr="00326448">
                                  <w:rPr>
                                    <w:rFonts w:ascii="Arial" w:hAnsi="Arial" w:cs="Arial"/>
                                    <w:b/>
                                    <w:bCs/>
                                    <w:szCs w:val="22"/>
                                  </w:rPr>
                                  <w:t xml:space="preserve">Modèle-type de l’assurance de protection juridique privée Protekta </w:t>
                                </w:r>
                              </w:p>
                              <w:p w14:paraId="6EDBD4A3" w14:textId="77777777" w:rsidR="00470311" w:rsidRPr="00326448" w:rsidRDefault="00470311" w:rsidP="00470311">
                                <w:pPr>
                                  <w:pStyle w:val="NormalWeb"/>
                                  <w:ind w:left="340"/>
                                  <w:rPr>
                                    <w:rFonts w:ascii="Arial" w:eastAsia="Arial" w:hAnsi="Arial" w:cs="Arial"/>
                                    <w:sz w:val="22"/>
                                    <w:szCs w:val="22"/>
                                  </w:rPr>
                                </w:pPr>
                                <w:r w:rsidRPr="00326448">
                                  <w:rPr>
                                    <w:rFonts w:ascii="Arial" w:eastAsia="Arial" w:hAnsi="Arial" w:cs="Arial"/>
                                    <w:sz w:val="22"/>
                                    <w:szCs w:val="22"/>
                                  </w:rPr>
                                  <w:t xml:space="preserve">Vous trouverez un modèle-type à la page suivante. Les champs </w:t>
                                </w:r>
                                <w:r w:rsidRPr="00326448">
                                  <w:rPr>
                                    <w:rFonts w:ascii="Arial" w:eastAsia="Arial" w:hAnsi="Arial" w:cs="Arial"/>
                                    <w:sz w:val="22"/>
                                    <w:szCs w:val="22"/>
                                    <w:highlight w:val="lightGray"/>
                                  </w:rPr>
                                  <w:t>surlignés en gris</w:t>
                                </w:r>
                                <w:r w:rsidRPr="00326448">
                                  <w:rPr>
                                    <w:rFonts w:ascii="Arial" w:eastAsia="Arial" w:hAnsi="Arial" w:cs="Arial"/>
                                    <w:sz w:val="22"/>
                                    <w:szCs w:val="22"/>
                                  </w:rPr>
                                  <w:t xml:space="preserve"> doivent être adaptés à votre situation spécifique.</w:t>
                                </w:r>
                              </w:p>
                              <w:p w14:paraId="02795DF1" w14:textId="77777777" w:rsidR="00470311" w:rsidRPr="00326448" w:rsidRDefault="00470311" w:rsidP="00470311">
                                <w:pPr>
                                  <w:pStyle w:val="NormalWeb"/>
                                  <w:ind w:left="340"/>
                                  <w:rPr>
                                    <w:rFonts w:ascii="Arial" w:eastAsia="Arial" w:hAnsi="Arial" w:cs="Arial"/>
                                    <w:sz w:val="22"/>
                                    <w:szCs w:val="22"/>
                                  </w:rPr>
                                </w:pPr>
                              </w:p>
                              <w:p w14:paraId="0515893F" w14:textId="77777777" w:rsidR="00470311" w:rsidRPr="00326448" w:rsidRDefault="00470311" w:rsidP="00470311">
                                <w:pPr>
                                  <w:pStyle w:val="NormalWeb"/>
                                  <w:ind w:left="340"/>
                                  <w:rPr>
                                    <w:rFonts w:ascii="Arial" w:eastAsia="Arial" w:hAnsi="Arial" w:cs="Arial"/>
                                    <w:sz w:val="22"/>
                                    <w:szCs w:val="22"/>
                                  </w:rPr>
                                </w:pPr>
                                <w:r w:rsidRPr="00326448">
                                  <w:rPr>
                                    <w:rFonts w:ascii="Arial" w:eastAsia="Arial" w:hAnsi="Arial" w:cs="Arial"/>
                                    <w:b/>
                                    <w:bCs/>
                                    <w:sz w:val="22"/>
                                    <w:szCs w:val="22"/>
                                  </w:rPr>
                                  <w:t xml:space="preserve">Important </w:t>
                                </w:r>
                                <w:r w:rsidRPr="00326448">
                                  <w:rPr>
                                    <w:rFonts w:ascii="Arial" w:eastAsia="Arial" w:hAnsi="Arial" w:cs="Arial"/>
                                    <w:sz w:val="22"/>
                                    <w:szCs w:val="22"/>
                                  </w:rPr>
                                  <w:t>: La page 1 sert uniquement d'information. Elle ne doit pas être imprimée ni utilisée. Vous pouvez simplement la supprimer.</w:t>
                                </w:r>
                              </w:p>
                              <w:p w14:paraId="263EED30" w14:textId="5B444DED" w:rsidR="00470311" w:rsidRPr="00326448" w:rsidRDefault="00470311" w:rsidP="00470311">
                                <w:pPr>
                                  <w:pStyle w:val="NormalWeb"/>
                                  <w:ind w:left="340"/>
                                  <w:rPr>
                                    <w:rFonts w:ascii="Arial" w:hAnsi="Arial" w:cs="Arial"/>
                                    <w:b/>
                                    <w:bCs/>
                                    <w:color w:val="C00000"/>
                                    <w:sz w:val="22"/>
                                    <w:szCs w:val="22"/>
                                  </w:rPr>
                                </w:pPr>
                                <w:r w:rsidRPr="00326448">
                                  <w:rPr>
                                    <w:rFonts w:ascii="Arial" w:eastAsia="Arial" w:hAnsi="Arial" w:cs="Arial"/>
                                    <w:sz w:val="22"/>
                                    <w:szCs w:val="22"/>
                                  </w:rPr>
                                  <w:br/>
                                </w:r>
                                <w:r w:rsidR="00326448" w:rsidRPr="00326448">
                                  <w:rPr>
                                    <w:rFonts w:ascii="Arial" w:hAnsi="Arial" w:cs="Arial"/>
                                    <w:sz w:val="22"/>
                                    <w:szCs w:val="22"/>
                                  </w:rPr>
                                  <w:t xml:space="preserve">D'autres questions sur la libération de la caution de </w:t>
                                </w:r>
                                <w:proofErr w:type="gramStart"/>
                                <w:r w:rsidR="00326448" w:rsidRPr="00326448">
                                  <w:rPr>
                                    <w:rFonts w:ascii="Arial" w:hAnsi="Arial" w:cs="Arial"/>
                                    <w:sz w:val="22"/>
                                    <w:szCs w:val="22"/>
                                  </w:rPr>
                                  <w:t>loyer?</w:t>
                                </w:r>
                                <w:proofErr w:type="gramEnd"/>
                                <w:r w:rsidRPr="00326448">
                                  <w:rPr>
                                    <w:rFonts w:ascii="Arial" w:hAnsi="Arial" w:cs="Arial"/>
                                    <w:sz w:val="22"/>
                                    <w:szCs w:val="22"/>
                                    <w:highlight w:val="yellow"/>
                                  </w:rPr>
                                  <w:br/>
                                </w:r>
                                <w:r w:rsidRPr="00326448">
                                  <w:rPr>
                                    <w:rFonts w:ascii="Arial" w:hAnsi="Arial" w:cs="Arial"/>
                                    <w:sz w:val="22"/>
                                    <w:szCs w:val="22"/>
                                  </w:rPr>
                                  <w:t xml:space="preserve">Consultez notre guide juridique: </w:t>
                                </w:r>
                                <w:hyperlink r:id="rId13" w:history="1">
                                  <w:r w:rsidR="00AD5ED6" w:rsidRPr="00141105">
                                    <w:rPr>
                                      <w:rStyle w:val="Hyperlink"/>
                                      <w:rFonts w:ascii="Arial" w:hAnsi="Arial" w:cs="Arial"/>
                                      <w:b/>
                                      <w:bCs/>
                                      <w:color w:val="DA2323"/>
                                      <w:sz w:val="22"/>
                                      <w:szCs w:val="22"/>
                                    </w:rPr>
                                    <w:t>Caution de loyer</w:t>
                                  </w:r>
                                </w:hyperlink>
                              </w:p>
                              <w:p w14:paraId="571E16DC" w14:textId="77777777" w:rsidR="00470311" w:rsidRPr="00326448" w:rsidRDefault="00470311" w:rsidP="00470311">
                                <w:pPr>
                                  <w:pStyle w:val="NormalWeb"/>
                                  <w:ind w:left="340"/>
                                  <w:rPr>
                                    <w:rFonts w:ascii="Arial" w:hAnsi="Arial" w:cs="Arial"/>
                                    <w:sz w:val="22"/>
                                    <w:szCs w:val="22"/>
                                  </w:rPr>
                                </w:pPr>
                              </w:p>
                              <w:p w14:paraId="385FD29C" w14:textId="77777777" w:rsidR="00470311" w:rsidRPr="00326448" w:rsidRDefault="00470311" w:rsidP="00470311">
                                <w:pPr>
                                  <w:pStyle w:val="NormalWeb"/>
                                  <w:ind w:left="340"/>
                                  <w:rPr>
                                    <w:rFonts w:ascii="Arial" w:hAnsi="Arial" w:cs="Arial"/>
                                    <w:color w:val="DA2323"/>
                                    <w:sz w:val="22"/>
                                    <w:szCs w:val="22"/>
                                  </w:rPr>
                                </w:pPr>
                              </w:p>
                              <w:p w14:paraId="4F1F7899" w14:textId="77777777" w:rsidR="00470311" w:rsidRPr="00326448" w:rsidRDefault="00470311" w:rsidP="00470311">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604829" id="Group 5" o:spid="_x0000_s1026" style="position:absolute;margin-left:0;margin-top:11.3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1628" coordorigin="-31" coordsize="61182,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39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54EEC048" w14:textId="77777777" w:rsidR="00470311" w:rsidRPr="00470311" w:rsidRDefault="00470311" w:rsidP="00470311">
                          <w:pPr>
                            <w:spacing w:before="480"/>
                            <w:ind w:left="340"/>
                            <w:rPr>
                              <w:rFonts w:ascii="Arial" w:hAnsi="Arial" w:cs="Arial"/>
                              <w:color w:val="000000"/>
                              <w:szCs w:val="22"/>
                            </w:rPr>
                          </w:pPr>
                          <w:r w:rsidRPr="00470311">
                            <w:rPr>
                              <w:rFonts w:ascii="Arial" w:hAnsi="Arial" w:cs="Arial"/>
                              <w:b/>
                              <w:bCs/>
                              <w:color w:val="000000"/>
                              <w:szCs w:val="22"/>
                            </w:rPr>
                            <w:t>Avertissement juridique</w:t>
                          </w:r>
                        </w:p>
                        <w:p w14:paraId="66536950" w14:textId="77777777" w:rsidR="00470311" w:rsidRPr="00470311" w:rsidRDefault="00470311" w:rsidP="00470311">
                          <w:pPr>
                            <w:pStyle w:val="ListParagraph"/>
                            <w:numPr>
                              <w:ilvl w:val="0"/>
                              <w:numId w:val="6"/>
                            </w:numPr>
                            <w:spacing w:before="12" w:after="200" w:line="276" w:lineRule="auto"/>
                            <w:ind w:left="1040"/>
                            <w:rPr>
                              <w:rFonts w:cs="Arial"/>
                              <w:color w:val="000000" w:themeColor="text1"/>
                              <w:szCs w:val="22"/>
                            </w:rPr>
                          </w:pPr>
                          <w:r w:rsidRPr="00470311">
                            <w:rPr>
                              <w:rFonts w:cs="Arial"/>
                              <w:color w:val="000000" w:themeColor="text1"/>
                              <w:szCs w:val="22"/>
                            </w:rPr>
                            <w:t>Conservez une copie de votre lettre et de la quittance postale de votre envoi recommandé, pour vos dossiers.</w:t>
                          </w:r>
                        </w:p>
                        <w:p w14:paraId="28FC1621" w14:textId="77777777" w:rsidR="00470311" w:rsidRPr="00470311" w:rsidRDefault="00470311" w:rsidP="00470311">
                          <w:pPr>
                            <w:pStyle w:val="ListParagraph"/>
                            <w:numPr>
                              <w:ilvl w:val="0"/>
                              <w:numId w:val="6"/>
                            </w:numPr>
                            <w:spacing w:before="12" w:after="200" w:line="276" w:lineRule="auto"/>
                            <w:ind w:left="1040"/>
                            <w:rPr>
                              <w:rFonts w:cs="Arial"/>
                              <w:color w:val="000000" w:themeColor="text1"/>
                              <w:szCs w:val="22"/>
                            </w:rPr>
                          </w:pPr>
                          <w:r w:rsidRPr="00470311">
                            <w:rPr>
                              <w:rFonts w:cs="Arial"/>
                              <w:color w:val="000000" w:themeColor="text1"/>
                              <w:szCs w:val="22"/>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69E9B153" w14:textId="77777777" w:rsidR="00470311" w:rsidRPr="00470311" w:rsidRDefault="00470311" w:rsidP="00470311">
                          <w:pPr>
                            <w:pStyle w:val="ListParagraph"/>
                            <w:spacing w:before="12"/>
                            <w:ind w:left="340"/>
                            <w:rPr>
                              <w:rFonts w:cs="Arial"/>
                              <w:color w:val="000000"/>
                              <w:szCs w:val="22"/>
                            </w:rPr>
                          </w:pPr>
                        </w:p>
                        <w:p w14:paraId="4544A5FA" w14:textId="77777777" w:rsidR="00470311" w:rsidRPr="00470311" w:rsidRDefault="00470311" w:rsidP="00470311">
                          <w:pPr>
                            <w:pStyle w:val="ListParagraph"/>
                            <w:spacing w:before="12"/>
                            <w:ind w:left="340"/>
                            <w:rPr>
                              <w:rFonts w:cs="Arial"/>
                              <w:color w:val="000000"/>
                              <w:szCs w:val="22"/>
                            </w:rPr>
                          </w:pPr>
                          <w:r w:rsidRPr="00470311">
                            <w:rPr>
                              <w:rFonts w:cs="Arial"/>
                              <w:color w:val="000000"/>
                              <w:szCs w:val="22"/>
                            </w:rPr>
                            <w:t>Informations juridiques complémentaires et solutions d’assurance adaptées :</w:t>
                          </w:r>
                        </w:p>
                        <w:p w14:paraId="70439BFB" w14:textId="77777777" w:rsidR="00773D2C" w:rsidRPr="001B30E8" w:rsidRDefault="00470311" w:rsidP="00773D2C">
                          <w:pPr>
                            <w:ind w:left="340"/>
                            <w:rPr>
                              <w:rFonts w:ascii="Arial" w:hAnsi="Arial"/>
                              <w:color w:val="DA2323"/>
                              <w:lang w:eastAsia="en-GB"/>
                            </w:rPr>
                          </w:pPr>
                          <w:r w:rsidRPr="00470311">
                            <w:rPr>
                              <w:rFonts w:ascii="Arial" w:hAnsi="Arial" w:cs="Arial"/>
                              <w:color w:val="000000"/>
                              <w:szCs w:val="22"/>
                            </w:rPr>
                            <w:br/>
                          </w:r>
                          <w:hyperlink r:id="rId14" w:history="1">
                            <w:r w:rsidR="00773D2C" w:rsidRPr="001B30E8">
                              <w:rPr>
                                <w:rStyle w:val="Hyperlink"/>
                                <w:rFonts w:ascii="Arial" w:hAnsi="Arial"/>
                                <w:color w:val="DA2323"/>
                                <w:lang w:eastAsia="en-GB"/>
                              </w:rPr>
                              <w:t>Le guide juridique de la Mobilière</w:t>
                            </w:r>
                          </w:hyperlink>
                          <w:r w:rsidR="00773D2C" w:rsidRPr="001B30E8">
                            <w:rPr>
                              <w:rFonts w:ascii="Arial" w:hAnsi="Arial"/>
                              <w:color w:val="DA2323"/>
                              <w:lang w:eastAsia="en-GB"/>
                            </w:rPr>
                            <w:t xml:space="preserve"> </w:t>
                          </w:r>
                        </w:p>
                        <w:p w14:paraId="6CC3D3A8" w14:textId="77777777" w:rsidR="00773D2C" w:rsidRPr="001B30E8" w:rsidRDefault="00773D2C" w:rsidP="00773D2C">
                          <w:pPr>
                            <w:spacing w:line="240" w:lineRule="auto"/>
                            <w:ind w:left="340"/>
                            <w:rPr>
                              <w:rFonts w:ascii="Arial" w:hAnsi="Arial"/>
                              <w:color w:val="DA2323"/>
                              <w:lang w:eastAsia="en-GB"/>
                            </w:rPr>
                          </w:pPr>
                          <w:hyperlink r:id="rId15" w:history="1">
                            <w:r w:rsidRPr="001B30E8">
                              <w:rPr>
                                <w:rFonts w:ascii="Arial" w:hAnsi="Arial"/>
                                <w:color w:val="DA2323"/>
                                <w:u w:val="single"/>
                                <w:lang w:eastAsia="en-GB"/>
                              </w:rPr>
                              <w:t>Protection juridique pour particuliers</w:t>
                            </w:r>
                          </w:hyperlink>
                        </w:p>
                        <w:p w14:paraId="2F9BCE64" w14:textId="77777777" w:rsidR="00773D2C" w:rsidRPr="001B30E8" w:rsidRDefault="00773D2C" w:rsidP="00773D2C">
                          <w:pPr>
                            <w:spacing w:line="240" w:lineRule="auto"/>
                            <w:ind w:left="340"/>
                            <w:rPr>
                              <w:rFonts w:ascii="Arial" w:hAnsi="Arial"/>
                              <w:color w:val="DA2323"/>
                              <w:lang w:eastAsia="en-GB"/>
                            </w:rPr>
                          </w:pPr>
                          <w:hyperlink r:id="rId16" w:history="1">
                            <w:r w:rsidRPr="001B30E8">
                              <w:rPr>
                                <w:rFonts w:ascii="Arial" w:hAnsi="Arial"/>
                                <w:color w:val="DA2323"/>
                                <w:u w:val="single"/>
                                <w:lang w:eastAsia="en-GB"/>
                              </w:rPr>
                              <w:t>Calculateur de prime pour la protection juridique</w:t>
                            </w:r>
                          </w:hyperlink>
                        </w:p>
                        <w:p w14:paraId="20AD5A70" w14:textId="07499DA3" w:rsidR="00470311" w:rsidRPr="00470311" w:rsidRDefault="00470311" w:rsidP="00773D2C">
                          <w:pPr>
                            <w:ind w:left="340"/>
                            <w:rPr>
                              <w:rFonts w:ascii="Arial" w:hAnsi="Arial" w:cs="Arial"/>
                              <w:szCs w:val="22"/>
                            </w:rPr>
                          </w:pPr>
                        </w:p>
                        <w:p w14:paraId="35734731" w14:textId="77777777" w:rsidR="00470311" w:rsidRPr="00470311" w:rsidRDefault="00470311" w:rsidP="00470311">
                          <w:pPr>
                            <w:spacing w:before="12"/>
                            <w:ind w:left="340"/>
                            <w:rPr>
                              <w:rFonts w:ascii="Arial" w:hAnsi="Arial" w:cs="Arial"/>
                              <w:color w:val="000000"/>
                              <w:szCs w:val="22"/>
                            </w:rPr>
                          </w:pPr>
                          <w:r w:rsidRPr="00470311">
                            <w:rPr>
                              <w:rFonts w:ascii="Arial" w:hAnsi="Arial"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798CF554" w14:textId="77777777" w:rsidR="00470311" w:rsidRPr="00326448" w:rsidRDefault="00470311" w:rsidP="00470311">
                          <w:pPr>
                            <w:spacing w:after="120"/>
                            <w:rPr>
                              <w:rFonts w:ascii="Arial" w:hAnsi="Arial" w:cs="Arial"/>
                              <w:b/>
                              <w:bCs/>
                              <w:color w:val="000000"/>
                              <w:szCs w:val="22"/>
                            </w:rPr>
                          </w:pPr>
                        </w:p>
                        <w:p w14:paraId="2FAC9625" w14:textId="77777777" w:rsidR="00470311" w:rsidRPr="00326448" w:rsidRDefault="00470311" w:rsidP="00470311">
                          <w:pPr>
                            <w:spacing w:before="340" w:after="340"/>
                            <w:ind w:left="340"/>
                            <w:rPr>
                              <w:rFonts w:ascii="Arial" w:hAnsi="Arial" w:cs="Arial"/>
                              <w:b/>
                              <w:bCs/>
                              <w:color w:val="000000"/>
                              <w:szCs w:val="22"/>
                            </w:rPr>
                          </w:pPr>
                          <w:r w:rsidRPr="00326448">
                            <w:rPr>
                              <w:rFonts w:ascii="Arial" w:hAnsi="Arial" w:cs="Arial"/>
                              <w:noProof/>
                              <w:color w:val="000000"/>
                              <w:szCs w:val="22"/>
                            </w:rPr>
                            <w:drawing>
                              <wp:inline distT="0" distB="0" distL="0" distR="0" wp14:anchorId="29698A1E" wp14:editId="50E459EB">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0B08E23C" w14:textId="77777777" w:rsidR="00470311" w:rsidRPr="00326448" w:rsidRDefault="00470311" w:rsidP="00470311">
                          <w:pPr>
                            <w:spacing w:after="120"/>
                            <w:ind w:left="340"/>
                            <w:rPr>
                              <w:rFonts w:ascii="Arial" w:hAnsi="Arial" w:cs="Arial"/>
                              <w:b/>
                              <w:bCs/>
                              <w:szCs w:val="22"/>
                            </w:rPr>
                          </w:pPr>
                          <w:r w:rsidRPr="00326448">
                            <w:rPr>
                              <w:rFonts w:ascii="Arial" w:hAnsi="Arial" w:cs="Arial"/>
                              <w:b/>
                              <w:bCs/>
                              <w:szCs w:val="22"/>
                            </w:rPr>
                            <w:t xml:space="preserve">Modèle-type de l’assurance de protection juridique privée Protekta </w:t>
                          </w:r>
                        </w:p>
                        <w:p w14:paraId="6EDBD4A3" w14:textId="77777777" w:rsidR="00470311" w:rsidRPr="00326448" w:rsidRDefault="00470311" w:rsidP="00470311">
                          <w:pPr>
                            <w:pStyle w:val="NormalWeb"/>
                            <w:ind w:left="340"/>
                            <w:rPr>
                              <w:rFonts w:ascii="Arial" w:eastAsia="Arial" w:hAnsi="Arial" w:cs="Arial"/>
                              <w:sz w:val="22"/>
                              <w:szCs w:val="22"/>
                            </w:rPr>
                          </w:pPr>
                          <w:r w:rsidRPr="00326448">
                            <w:rPr>
                              <w:rFonts w:ascii="Arial" w:eastAsia="Arial" w:hAnsi="Arial" w:cs="Arial"/>
                              <w:sz w:val="22"/>
                              <w:szCs w:val="22"/>
                            </w:rPr>
                            <w:t xml:space="preserve">Vous trouverez un modèle-type à la page suivante. Les champs </w:t>
                          </w:r>
                          <w:r w:rsidRPr="00326448">
                            <w:rPr>
                              <w:rFonts w:ascii="Arial" w:eastAsia="Arial" w:hAnsi="Arial" w:cs="Arial"/>
                              <w:sz w:val="22"/>
                              <w:szCs w:val="22"/>
                              <w:highlight w:val="lightGray"/>
                            </w:rPr>
                            <w:t>surlignés en gris</w:t>
                          </w:r>
                          <w:r w:rsidRPr="00326448">
                            <w:rPr>
                              <w:rFonts w:ascii="Arial" w:eastAsia="Arial" w:hAnsi="Arial" w:cs="Arial"/>
                              <w:sz w:val="22"/>
                              <w:szCs w:val="22"/>
                            </w:rPr>
                            <w:t xml:space="preserve"> doivent être adaptés à votre situation spécifique.</w:t>
                          </w:r>
                        </w:p>
                        <w:p w14:paraId="02795DF1" w14:textId="77777777" w:rsidR="00470311" w:rsidRPr="00326448" w:rsidRDefault="00470311" w:rsidP="00470311">
                          <w:pPr>
                            <w:pStyle w:val="NormalWeb"/>
                            <w:ind w:left="340"/>
                            <w:rPr>
                              <w:rFonts w:ascii="Arial" w:eastAsia="Arial" w:hAnsi="Arial" w:cs="Arial"/>
                              <w:sz w:val="22"/>
                              <w:szCs w:val="22"/>
                            </w:rPr>
                          </w:pPr>
                        </w:p>
                        <w:p w14:paraId="0515893F" w14:textId="77777777" w:rsidR="00470311" w:rsidRPr="00326448" w:rsidRDefault="00470311" w:rsidP="00470311">
                          <w:pPr>
                            <w:pStyle w:val="NormalWeb"/>
                            <w:ind w:left="340"/>
                            <w:rPr>
                              <w:rFonts w:ascii="Arial" w:eastAsia="Arial" w:hAnsi="Arial" w:cs="Arial"/>
                              <w:sz w:val="22"/>
                              <w:szCs w:val="22"/>
                            </w:rPr>
                          </w:pPr>
                          <w:r w:rsidRPr="00326448">
                            <w:rPr>
                              <w:rFonts w:ascii="Arial" w:eastAsia="Arial" w:hAnsi="Arial" w:cs="Arial"/>
                              <w:b/>
                              <w:bCs/>
                              <w:sz w:val="22"/>
                              <w:szCs w:val="22"/>
                            </w:rPr>
                            <w:t xml:space="preserve">Important </w:t>
                          </w:r>
                          <w:r w:rsidRPr="00326448">
                            <w:rPr>
                              <w:rFonts w:ascii="Arial" w:eastAsia="Arial" w:hAnsi="Arial" w:cs="Arial"/>
                              <w:sz w:val="22"/>
                              <w:szCs w:val="22"/>
                            </w:rPr>
                            <w:t>: La page 1 sert uniquement d'information. Elle ne doit pas être imprimée ni utilisée. Vous pouvez simplement la supprimer.</w:t>
                          </w:r>
                        </w:p>
                        <w:p w14:paraId="263EED30" w14:textId="5B444DED" w:rsidR="00470311" w:rsidRPr="00326448" w:rsidRDefault="00470311" w:rsidP="00470311">
                          <w:pPr>
                            <w:pStyle w:val="NormalWeb"/>
                            <w:ind w:left="340"/>
                            <w:rPr>
                              <w:rFonts w:ascii="Arial" w:hAnsi="Arial" w:cs="Arial"/>
                              <w:b/>
                              <w:bCs/>
                              <w:color w:val="C00000"/>
                              <w:sz w:val="22"/>
                              <w:szCs w:val="22"/>
                            </w:rPr>
                          </w:pPr>
                          <w:r w:rsidRPr="00326448">
                            <w:rPr>
                              <w:rFonts w:ascii="Arial" w:eastAsia="Arial" w:hAnsi="Arial" w:cs="Arial"/>
                              <w:sz w:val="22"/>
                              <w:szCs w:val="22"/>
                            </w:rPr>
                            <w:br/>
                          </w:r>
                          <w:r w:rsidR="00326448" w:rsidRPr="00326448">
                            <w:rPr>
                              <w:rFonts w:ascii="Arial" w:hAnsi="Arial" w:cs="Arial"/>
                              <w:sz w:val="22"/>
                              <w:szCs w:val="22"/>
                            </w:rPr>
                            <w:t xml:space="preserve">D'autres questions sur la libération de la caution de </w:t>
                          </w:r>
                          <w:proofErr w:type="gramStart"/>
                          <w:r w:rsidR="00326448" w:rsidRPr="00326448">
                            <w:rPr>
                              <w:rFonts w:ascii="Arial" w:hAnsi="Arial" w:cs="Arial"/>
                              <w:sz w:val="22"/>
                              <w:szCs w:val="22"/>
                            </w:rPr>
                            <w:t>loyer?</w:t>
                          </w:r>
                          <w:proofErr w:type="gramEnd"/>
                          <w:r w:rsidRPr="00326448">
                            <w:rPr>
                              <w:rFonts w:ascii="Arial" w:hAnsi="Arial" w:cs="Arial"/>
                              <w:sz w:val="22"/>
                              <w:szCs w:val="22"/>
                              <w:highlight w:val="yellow"/>
                            </w:rPr>
                            <w:br/>
                          </w:r>
                          <w:r w:rsidRPr="00326448">
                            <w:rPr>
                              <w:rFonts w:ascii="Arial" w:hAnsi="Arial" w:cs="Arial"/>
                              <w:sz w:val="22"/>
                              <w:szCs w:val="22"/>
                            </w:rPr>
                            <w:t xml:space="preserve">Consultez notre guide juridique: </w:t>
                          </w:r>
                          <w:hyperlink r:id="rId17" w:history="1">
                            <w:r w:rsidR="00AD5ED6" w:rsidRPr="00141105">
                              <w:rPr>
                                <w:rStyle w:val="Hyperlink"/>
                                <w:rFonts w:ascii="Arial" w:hAnsi="Arial" w:cs="Arial"/>
                                <w:b/>
                                <w:bCs/>
                                <w:color w:val="DA2323"/>
                                <w:sz w:val="22"/>
                                <w:szCs w:val="22"/>
                              </w:rPr>
                              <w:t>Caution de loyer</w:t>
                            </w:r>
                          </w:hyperlink>
                        </w:p>
                        <w:p w14:paraId="571E16DC" w14:textId="77777777" w:rsidR="00470311" w:rsidRPr="00326448" w:rsidRDefault="00470311" w:rsidP="00470311">
                          <w:pPr>
                            <w:pStyle w:val="NormalWeb"/>
                            <w:ind w:left="340"/>
                            <w:rPr>
                              <w:rFonts w:ascii="Arial" w:hAnsi="Arial" w:cs="Arial"/>
                              <w:sz w:val="22"/>
                              <w:szCs w:val="22"/>
                            </w:rPr>
                          </w:pPr>
                        </w:p>
                        <w:p w14:paraId="385FD29C" w14:textId="77777777" w:rsidR="00470311" w:rsidRPr="00326448" w:rsidRDefault="00470311" w:rsidP="00470311">
                          <w:pPr>
                            <w:pStyle w:val="NormalWeb"/>
                            <w:ind w:left="340"/>
                            <w:rPr>
                              <w:rFonts w:ascii="Arial" w:hAnsi="Arial" w:cs="Arial"/>
                              <w:color w:val="DA2323"/>
                              <w:sz w:val="22"/>
                              <w:szCs w:val="22"/>
                            </w:rPr>
                          </w:pPr>
                        </w:p>
                        <w:p w14:paraId="4F1F7899" w14:textId="77777777" w:rsidR="00470311" w:rsidRPr="00326448" w:rsidRDefault="00470311" w:rsidP="00470311">
                          <w:pPr>
                            <w:pStyle w:val="NormalWeb"/>
                            <w:ind w:left="340"/>
                            <w:rPr>
                              <w:rFonts w:ascii="Arial" w:hAnsi="Arial" w:cs="Arial"/>
                              <w:sz w:val="22"/>
                              <w:szCs w:val="22"/>
                            </w:rPr>
                          </w:pPr>
                        </w:p>
                      </w:txbxContent>
                    </v:textbox>
                  </v:rect>
                </v:group>
                <w10:wrap type="square" anchorx="margin" anchory="margin"/>
              </v:group>
            </w:pict>
          </mc:Fallback>
        </mc:AlternateContent>
      </w:r>
      <w:r w:rsidR="00F27188" w:rsidRPr="00596649">
        <w:rPr>
          <w:rFonts w:ascii="Arial" w:hAnsi="Arial"/>
          <w:szCs w:val="22"/>
          <w:highlight w:val="yellow"/>
        </w:rPr>
        <w:br w:type="page"/>
      </w:r>
    </w:p>
    <w:p w14:paraId="2275224A" w14:textId="2E4EC724" w:rsidR="00730EE2" w:rsidRPr="00596649" w:rsidRDefault="00AC0D74" w:rsidP="00562A73">
      <w:pPr>
        <w:tabs>
          <w:tab w:val="left" w:pos="5940"/>
        </w:tabs>
        <w:spacing w:after="120" w:line="276" w:lineRule="auto"/>
        <w:rPr>
          <w:rFonts w:ascii="Arial" w:hAnsi="Arial" w:cs="Arial"/>
          <w:szCs w:val="22"/>
        </w:rPr>
      </w:pPr>
      <w:r w:rsidRPr="00D049AE">
        <w:rPr>
          <w:rFonts w:ascii="Arial" w:hAnsi="Arial"/>
          <w:szCs w:val="22"/>
          <w:highlight w:val="lightGray"/>
        </w:rPr>
        <w:lastRenderedPageBreak/>
        <w:t>[Adresse</w:t>
      </w:r>
      <w:r w:rsidR="006D7544" w:rsidRPr="00D049AE">
        <w:rPr>
          <w:rFonts w:ascii="Arial" w:hAnsi="Arial"/>
          <w:szCs w:val="22"/>
          <w:highlight w:val="lightGray"/>
        </w:rPr>
        <w:t xml:space="preserve"> de la / du locataire]</w:t>
      </w:r>
    </w:p>
    <w:p w14:paraId="02B14734" w14:textId="77777777" w:rsidR="00730EE2" w:rsidRPr="00596649" w:rsidRDefault="00730EE2" w:rsidP="00730EE2">
      <w:pPr>
        <w:tabs>
          <w:tab w:val="left" w:pos="3686"/>
          <w:tab w:val="left" w:pos="5940"/>
        </w:tabs>
        <w:spacing w:after="120" w:line="276" w:lineRule="auto"/>
        <w:rPr>
          <w:rFonts w:ascii="Arial" w:hAnsi="Arial" w:cs="Arial"/>
          <w:szCs w:val="22"/>
        </w:rPr>
      </w:pPr>
    </w:p>
    <w:p w14:paraId="660552F5" w14:textId="77777777" w:rsidR="00730EE2" w:rsidRPr="00596649" w:rsidRDefault="00730EE2" w:rsidP="00730EE2">
      <w:pPr>
        <w:tabs>
          <w:tab w:val="left" w:pos="3686"/>
          <w:tab w:val="left" w:pos="5940"/>
        </w:tabs>
        <w:spacing w:after="120" w:line="276" w:lineRule="auto"/>
        <w:rPr>
          <w:rFonts w:ascii="Arial" w:hAnsi="Arial" w:cs="Arial"/>
          <w:szCs w:val="22"/>
        </w:rPr>
      </w:pPr>
    </w:p>
    <w:p w14:paraId="754C5C44" w14:textId="2DE4E770" w:rsidR="00730EE2" w:rsidRPr="00596649" w:rsidRDefault="7BFFB4B4" w:rsidP="00730EE2">
      <w:pPr>
        <w:tabs>
          <w:tab w:val="left" w:pos="3686"/>
          <w:tab w:val="left" w:pos="5940"/>
        </w:tabs>
        <w:spacing w:after="120" w:line="276" w:lineRule="auto"/>
        <w:rPr>
          <w:rFonts w:ascii="Arial" w:hAnsi="Arial" w:cs="Arial"/>
          <w:b/>
          <w:bCs/>
          <w:szCs w:val="22"/>
        </w:rPr>
      </w:pPr>
      <w:r w:rsidRPr="00596649">
        <w:rPr>
          <w:rFonts w:ascii="Arial" w:hAnsi="Arial"/>
          <w:b/>
          <w:bCs/>
          <w:szCs w:val="22"/>
        </w:rPr>
        <w:t xml:space="preserve">Lettre </w:t>
      </w:r>
      <w:r w:rsidR="04E51EA1" w:rsidRPr="00596649">
        <w:rPr>
          <w:rFonts w:ascii="Arial" w:hAnsi="Arial"/>
          <w:b/>
          <w:bCs/>
          <w:szCs w:val="22"/>
        </w:rPr>
        <w:t>r</w:t>
      </w:r>
      <w:r w:rsidR="008C42C7" w:rsidRPr="00596649">
        <w:rPr>
          <w:rFonts w:ascii="Arial" w:hAnsi="Arial"/>
          <w:b/>
          <w:bCs/>
          <w:szCs w:val="22"/>
        </w:rPr>
        <w:t>ecommandé</w:t>
      </w:r>
      <w:r w:rsidR="613B9FA5" w:rsidRPr="00596649">
        <w:rPr>
          <w:rFonts w:ascii="Arial" w:hAnsi="Arial"/>
          <w:b/>
          <w:bCs/>
          <w:szCs w:val="22"/>
        </w:rPr>
        <w:t>e</w:t>
      </w:r>
    </w:p>
    <w:p w14:paraId="0D7C96B1" w14:textId="77777777" w:rsidR="00C305DA" w:rsidRPr="00596649" w:rsidRDefault="008C42C7" w:rsidP="00C34BCE">
      <w:pPr>
        <w:tabs>
          <w:tab w:val="left" w:pos="3686"/>
          <w:tab w:val="left" w:pos="5940"/>
        </w:tabs>
        <w:spacing w:line="276" w:lineRule="auto"/>
        <w:rPr>
          <w:rFonts w:ascii="Arial" w:hAnsi="Arial" w:cs="Arial"/>
          <w:szCs w:val="22"/>
        </w:rPr>
      </w:pPr>
      <w:r w:rsidRPr="00AC098D">
        <w:rPr>
          <w:rFonts w:ascii="Arial" w:hAnsi="Arial"/>
          <w:szCs w:val="22"/>
          <w:highlight w:val="lightGray"/>
        </w:rPr>
        <w:t>[Adresse de la banque]</w:t>
      </w:r>
    </w:p>
    <w:p w14:paraId="115D8A71" w14:textId="77777777" w:rsidR="00C34BCE" w:rsidRDefault="00C34BCE" w:rsidP="00C34BCE">
      <w:pPr>
        <w:tabs>
          <w:tab w:val="left" w:pos="3686"/>
          <w:tab w:val="left" w:pos="5940"/>
        </w:tabs>
        <w:spacing w:line="276" w:lineRule="auto"/>
        <w:rPr>
          <w:rFonts w:ascii="Arial" w:hAnsi="Arial" w:cs="Arial"/>
          <w:szCs w:val="22"/>
        </w:rPr>
      </w:pPr>
    </w:p>
    <w:p w14:paraId="01AFFB0D" w14:textId="77777777" w:rsidR="00C34BCE" w:rsidRDefault="00C34BCE" w:rsidP="00C34BCE">
      <w:pPr>
        <w:tabs>
          <w:tab w:val="left" w:pos="3686"/>
          <w:tab w:val="left" w:pos="5940"/>
        </w:tabs>
        <w:spacing w:line="276" w:lineRule="auto"/>
        <w:rPr>
          <w:rFonts w:ascii="Arial" w:hAnsi="Arial" w:cs="Arial"/>
          <w:szCs w:val="22"/>
        </w:rPr>
      </w:pPr>
    </w:p>
    <w:p w14:paraId="1D699B07" w14:textId="77777777" w:rsidR="00C34BCE" w:rsidRDefault="00C34BCE" w:rsidP="00C34BCE">
      <w:pPr>
        <w:tabs>
          <w:tab w:val="left" w:pos="3686"/>
          <w:tab w:val="left" w:pos="5940"/>
        </w:tabs>
        <w:spacing w:line="276" w:lineRule="auto"/>
        <w:rPr>
          <w:rFonts w:ascii="Arial" w:hAnsi="Arial" w:cs="Arial"/>
          <w:szCs w:val="22"/>
        </w:rPr>
      </w:pPr>
    </w:p>
    <w:p w14:paraId="2FDFEDBA" w14:textId="77777777" w:rsidR="00C34BCE" w:rsidRDefault="00C34BCE" w:rsidP="00C34BCE">
      <w:pPr>
        <w:tabs>
          <w:tab w:val="left" w:pos="3686"/>
          <w:tab w:val="left" w:pos="5940"/>
        </w:tabs>
        <w:spacing w:line="276" w:lineRule="auto"/>
        <w:rPr>
          <w:rFonts w:ascii="Arial" w:hAnsi="Arial" w:cs="Arial"/>
          <w:szCs w:val="22"/>
        </w:rPr>
      </w:pPr>
    </w:p>
    <w:p w14:paraId="494E3873" w14:textId="228E6A5D" w:rsidR="00C34BCE" w:rsidRDefault="008C42C7" w:rsidP="00124D26">
      <w:pPr>
        <w:tabs>
          <w:tab w:val="left" w:pos="3686"/>
          <w:tab w:val="left" w:pos="5940"/>
        </w:tabs>
        <w:spacing w:line="276" w:lineRule="auto"/>
        <w:rPr>
          <w:rFonts w:ascii="Arial" w:hAnsi="Arial" w:cs="Arial"/>
          <w:szCs w:val="22"/>
        </w:rPr>
      </w:pPr>
      <w:r w:rsidRPr="00AC098D">
        <w:rPr>
          <w:rFonts w:ascii="Arial" w:hAnsi="Arial"/>
          <w:szCs w:val="22"/>
          <w:highlight w:val="lightGray"/>
        </w:rPr>
        <w:t>[Lieu], [date]</w:t>
      </w:r>
    </w:p>
    <w:p w14:paraId="4767A637" w14:textId="77777777" w:rsidR="00124D26" w:rsidRPr="00596649" w:rsidRDefault="00124D26" w:rsidP="00124D26">
      <w:pPr>
        <w:tabs>
          <w:tab w:val="left" w:pos="3686"/>
          <w:tab w:val="left" w:pos="5940"/>
        </w:tabs>
        <w:spacing w:line="276" w:lineRule="auto"/>
        <w:rPr>
          <w:rFonts w:ascii="Arial" w:hAnsi="Arial" w:cs="Arial"/>
          <w:szCs w:val="22"/>
        </w:rPr>
      </w:pPr>
    </w:p>
    <w:p w14:paraId="4B69A0D0" w14:textId="37F8B8CA" w:rsidR="00730EE2" w:rsidRDefault="15EADCEC" w:rsidP="00596649">
      <w:pPr>
        <w:tabs>
          <w:tab w:val="left" w:pos="3686"/>
          <w:tab w:val="left" w:pos="5940"/>
        </w:tabs>
        <w:spacing w:line="276" w:lineRule="auto"/>
        <w:rPr>
          <w:rFonts w:ascii="Arial" w:hAnsi="Arial" w:cs="Arial"/>
          <w:b/>
          <w:bCs/>
          <w:szCs w:val="22"/>
        </w:rPr>
      </w:pPr>
      <w:r w:rsidRPr="00596649">
        <w:rPr>
          <w:rFonts w:ascii="Arial" w:hAnsi="Arial"/>
          <w:b/>
          <w:bCs/>
          <w:szCs w:val="22"/>
        </w:rPr>
        <w:t>Résiliation</w:t>
      </w:r>
      <w:r w:rsidR="008C42C7" w:rsidRPr="00596649">
        <w:rPr>
          <w:rFonts w:ascii="Arial" w:hAnsi="Arial"/>
          <w:b/>
          <w:bCs/>
          <w:szCs w:val="22"/>
        </w:rPr>
        <w:t xml:space="preserve"> du compte </w:t>
      </w:r>
      <w:r w:rsidR="01EBA2AF" w:rsidRPr="00596649">
        <w:rPr>
          <w:rFonts w:ascii="Arial" w:hAnsi="Arial"/>
          <w:b/>
          <w:bCs/>
          <w:szCs w:val="22"/>
        </w:rPr>
        <w:t xml:space="preserve">épargne garantie de loyer </w:t>
      </w:r>
      <w:r w:rsidR="27BA0CC6" w:rsidRPr="00596649">
        <w:rPr>
          <w:rFonts w:ascii="Arial" w:hAnsi="Arial"/>
          <w:b/>
          <w:bCs/>
          <w:szCs w:val="22"/>
        </w:rPr>
        <w:t xml:space="preserve">au sens de </w:t>
      </w:r>
      <w:r w:rsidR="008C42C7" w:rsidRPr="00596649">
        <w:rPr>
          <w:rFonts w:ascii="Arial" w:hAnsi="Arial"/>
          <w:b/>
          <w:bCs/>
          <w:szCs w:val="22"/>
        </w:rPr>
        <w:t>l’art. 257e</w:t>
      </w:r>
      <w:r w:rsidR="5E9C137A" w:rsidRPr="00596649">
        <w:rPr>
          <w:rFonts w:ascii="Arial" w:hAnsi="Arial"/>
          <w:b/>
          <w:bCs/>
          <w:szCs w:val="22"/>
        </w:rPr>
        <w:t xml:space="preserve"> </w:t>
      </w:r>
      <w:r w:rsidR="008C42C7" w:rsidRPr="00596649">
        <w:rPr>
          <w:rFonts w:ascii="Arial" w:hAnsi="Arial"/>
          <w:b/>
          <w:bCs/>
          <w:szCs w:val="22"/>
        </w:rPr>
        <w:t>al. 3</w:t>
      </w:r>
      <w:r w:rsidR="3BD0C6CF" w:rsidRPr="00596649">
        <w:rPr>
          <w:rFonts w:ascii="Arial" w:hAnsi="Arial"/>
          <w:b/>
          <w:bCs/>
          <w:szCs w:val="22"/>
        </w:rPr>
        <w:t xml:space="preserve"> CO </w:t>
      </w:r>
      <w:r w:rsidR="008C42C7" w:rsidRPr="00596649">
        <w:rPr>
          <w:rFonts w:ascii="Arial" w:hAnsi="Arial"/>
          <w:b/>
          <w:bCs/>
          <w:szCs w:val="22"/>
        </w:rPr>
        <w:t>Compte n°</w:t>
      </w:r>
      <w:r w:rsidR="00790D97" w:rsidRPr="00596649">
        <w:rPr>
          <w:rFonts w:ascii="Arial" w:hAnsi="Arial"/>
          <w:b/>
          <w:bCs/>
          <w:szCs w:val="22"/>
        </w:rPr>
        <w:t> </w:t>
      </w:r>
      <w:r w:rsidR="008C42C7" w:rsidRPr="00AC098D">
        <w:rPr>
          <w:rFonts w:ascii="Arial" w:hAnsi="Arial"/>
          <w:b/>
          <w:bCs/>
          <w:szCs w:val="22"/>
          <w:highlight w:val="lightGray"/>
        </w:rPr>
        <w:t>[numéro du compte d</w:t>
      </w:r>
      <w:r w:rsidR="5FCA134D" w:rsidRPr="00AC098D">
        <w:rPr>
          <w:rFonts w:ascii="Arial" w:hAnsi="Arial"/>
          <w:b/>
          <w:bCs/>
          <w:szCs w:val="22"/>
          <w:highlight w:val="lightGray"/>
        </w:rPr>
        <w:t>’épargne</w:t>
      </w:r>
      <w:r w:rsidR="008C42C7" w:rsidRPr="00AC098D">
        <w:rPr>
          <w:rFonts w:ascii="Arial" w:hAnsi="Arial"/>
          <w:b/>
          <w:bCs/>
          <w:szCs w:val="22"/>
          <w:highlight w:val="lightGray"/>
        </w:rPr>
        <w:t>]</w:t>
      </w:r>
      <w:r w:rsidR="008C42C7" w:rsidRPr="00596649">
        <w:rPr>
          <w:rFonts w:ascii="Arial" w:hAnsi="Arial"/>
          <w:b/>
          <w:bCs/>
          <w:szCs w:val="22"/>
        </w:rPr>
        <w:t xml:space="preserve">, </w:t>
      </w:r>
      <w:r w:rsidR="0D95A0DC" w:rsidRPr="00596649">
        <w:rPr>
          <w:rFonts w:ascii="Arial" w:hAnsi="Arial"/>
          <w:b/>
          <w:bCs/>
          <w:szCs w:val="22"/>
        </w:rPr>
        <w:t xml:space="preserve">établi </w:t>
      </w:r>
      <w:r w:rsidR="008C42C7" w:rsidRPr="00596649">
        <w:rPr>
          <w:rFonts w:ascii="Arial" w:hAnsi="Arial"/>
          <w:b/>
          <w:bCs/>
          <w:szCs w:val="22"/>
        </w:rPr>
        <w:t xml:space="preserve">au nom </w:t>
      </w:r>
      <w:r w:rsidR="008C42C7" w:rsidRPr="00AC098D">
        <w:rPr>
          <w:rFonts w:ascii="Arial" w:hAnsi="Arial"/>
          <w:b/>
          <w:bCs/>
          <w:szCs w:val="22"/>
        </w:rPr>
        <w:t>de</w:t>
      </w:r>
      <w:r w:rsidR="0A574EB3" w:rsidRPr="00AC098D">
        <w:rPr>
          <w:rFonts w:ascii="Arial" w:hAnsi="Arial"/>
          <w:b/>
          <w:bCs/>
          <w:szCs w:val="22"/>
        </w:rPr>
        <w:t xml:space="preserve"> </w:t>
      </w:r>
      <w:r w:rsidR="008C42C7" w:rsidRPr="00AC098D">
        <w:rPr>
          <w:rFonts w:ascii="Arial" w:hAnsi="Arial"/>
          <w:b/>
          <w:bCs/>
          <w:szCs w:val="22"/>
          <w:highlight w:val="lightGray"/>
        </w:rPr>
        <w:t>[</w:t>
      </w:r>
      <w:r w:rsidR="006A15C4" w:rsidRPr="00AC098D">
        <w:rPr>
          <w:rFonts w:ascii="Arial" w:hAnsi="Arial"/>
          <w:b/>
          <w:bCs/>
          <w:szCs w:val="22"/>
          <w:highlight w:val="lightGray"/>
        </w:rPr>
        <w:t>titulaire</w:t>
      </w:r>
      <w:r w:rsidR="008C42C7" w:rsidRPr="00AC098D">
        <w:rPr>
          <w:rFonts w:ascii="Arial" w:hAnsi="Arial"/>
          <w:b/>
          <w:bCs/>
          <w:szCs w:val="22"/>
          <w:highlight w:val="lightGray"/>
        </w:rPr>
        <w:t xml:space="preserve"> du compte]</w:t>
      </w:r>
    </w:p>
    <w:p w14:paraId="0E8016F4" w14:textId="77777777" w:rsidR="00596649" w:rsidRPr="00596649" w:rsidRDefault="00596649" w:rsidP="00596649">
      <w:pPr>
        <w:tabs>
          <w:tab w:val="left" w:pos="3686"/>
          <w:tab w:val="left" w:pos="5940"/>
        </w:tabs>
        <w:spacing w:line="276" w:lineRule="auto"/>
        <w:rPr>
          <w:rFonts w:ascii="Arial" w:hAnsi="Arial" w:cs="Arial"/>
          <w:b/>
          <w:bCs/>
          <w:szCs w:val="22"/>
        </w:rPr>
      </w:pPr>
    </w:p>
    <w:p w14:paraId="2E4B3703" w14:textId="31C535B4" w:rsidR="00730EE2" w:rsidRPr="00596649" w:rsidRDefault="008C42C7" w:rsidP="00730EE2">
      <w:pPr>
        <w:tabs>
          <w:tab w:val="left" w:pos="5940"/>
        </w:tabs>
        <w:spacing w:after="120" w:line="276" w:lineRule="auto"/>
        <w:rPr>
          <w:rFonts w:ascii="Arial" w:hAnsi="Arial" w:cs="Arial"/>
          <w:szCs w:val="22"/>
        </w:rPr>
      </w:pPr>
      <w:r w:rsidRPr="00AC098D">
        <w:rPr>
          <w:rFonts w:ascii="Arial" w:hAnsi="Arial"/>
          <w:szCs w:val="22"/>
          <w:highlight w:val="lightGray"/>
        </w:rPr>
        <w:t>Madame,</w:t>
      </w:r>
      <w:r w:rsidR="00790D97" w:rsidRPr="00AC098D">
        <w:rPr>
          <w:rFonts w:ascii="Arial" w:hAnsi="Arial"/>
          <w:szCs w:val="22"/>
          <w:highlight w:val="lightGray"/>
        </w:rPr>
        <w:t xml:space="preserve"> </w:t>
      </w:r>
      <w:r w:rsidR="00AC098D">
        <w:rPr>
          <w:rFonts w:ascii="Arial" w:hAnsi="Arial"/>
          <w:szCs w:val="22"/>
          <w:highlight w:val="lightGray"/>
        </w:rPr>
        <w:t xml:space="preserve">/ </w:t>
      </w:r>
      <w:r w:rsidRPr="00AC098D">
        <w:rPr>
          <w:rFonts w:ascii="Arial" w:hAnsi="Arial"/>
          <w:szCs w:val="22"/>
          <w:highlight w:val="lightGray"/>
        </w:rPr>
        <w:t>Monsieur,</w:t>
      </w:r>
    </w:p>
    <w:p w14:paraId="168A33B3" w14:textId="1BA0C28C" w:rsidR="004B541F" w:rsidRPr="00596649" w:rsidRDefault="008C42C7" w:rsidP="47A8B425">
      <w:pPr>
        <w:tabs>
          <w:tab w:val="left" w:pos="5940"/>
        </w:tabs>
        <w:spacing w:after="120" w:line="276" w:lineRule="auto"/>
        <w:rPr>
          <w:rFonts w:ascii="Arial" w:hAnsi="Arial" w:cs="Arial"/>
          <w:szCs w:val="22"/>
        </w:rPr>
      </w:pPr>
      <w:r w:rsidRPr="00596649">
        <w:rPr>
          <w:rFonts w:ascii="Arial" w:hAnsi="Arial"/>
          <w:szCs w:val="22"/>
        </w:rPr>
        <w:t xml:space="preserve">Dans le cadre du </w:t>
      </w:r>
      <w:r w:rsidR="61769958" w:rsidRPr="00596649">
        <w:rPr>
          <w:rFonts w:ascii="Arial" w:hAnsi="Arial"/>
          <w:szCs w:val="22"/>
        </w:rPr>
        <w:t xml:space="preserve">contrat de bail </w:t>
      </w:r>
      <w:r w:rsidRPr="00596649">
        <w:rPr>
          <w:rFonts w:ascii="Arial" w:hAnsi="Arial"/>
          <w:szCs w:val="22"/>
        </w:rPr>
        <w:t>de mon ancien logement situé</w:t>
      </w:r>
      <w:r w:rsidR="37B964DA" w:rsidRPr="00596649">
        <w:rPr>
          <w:rFonts w:ascii="Arial" w:hAnsi="Arial"/>
          <w:szCs w:val="22"/>
        </w:rPr>
        <w:t xml:space="preserve"> à</w:t>
      </w:r>
      <w:r w:rsidRPr="00596649">
        <w:rPr>
          <w:rFonts w:ascii="Arial" w:hAnsi="Arial"/>
          <w:szCs w:val="22"/>
        </w:rPr>
        <w:t xml:space="preserve"> </w:t>
      </w:r>
      <w:r w:rsidRPr="00AC098D">
        <w:rPr>
          <w:rFonts w:ascii="Arial" w:hAnsi="Arial"/>
          <w:szCs w:val="22"/>
          <w:highlight w:val="lightGray"/>
        </w:rPr>
        <w:t>[adresse de l</w:t>
      </w:r>
      <w:r w:rsidR="3BB4F758" w:rsidRPr="00AC098D">
        <w:rPr>
          <w:rFonts w:ascii="Arial" w:hAnsi="Arial"/>
          <w:szCs w:val="22"/>
          <w:highlight w:val="lightGray"/>
        </w:rPr>
        <w:t xml:space="preserve">’objet </w:t>
      </w:r>
      <w:r w:rsidRPr="00AC098D">
        <w:rPr>
          <w:rFonts w:ascii="Arial" w:hAnsi="Arial"/>
          <w:szCs w:val="22"/>
          <w:highlight w:val="lightGray"/>
        </w:rPr>
        <w:t>loué]</w:t>
      </w:r>
      <w:r w:rsidRPr="00596649">
        <w:rPr>
          <w:rFonts w:ascii="Arial" w:hAnsi="Arial"/>
          <w:szCs w:val="22"/>
        </w:rPr>
        <w:t xml:space="preserve">, j’ai fourni </w:t>
      </w:r>
      <w:r w:rsidR="63D82D9C" w:rsidRPr="00596649">
        <w:rPr>
          <w:rFonts w:ascii="Arial" w:hAnsi="Arial"/>
          <w:szCs w:val="22"/>
        </w:rPr>
        <w:t xml:space="preserve">une garantie de loyer </w:t>
      </w:r>
      <w:r w:rsidR="72DE7501" w:rsidRPr="00596649">
        <w:rPr>
          <w:rFonts w:ascii="Arial" w:hAnsi="Arial"/>
          <w:szCs w:val="22"/>
        </w:rPr>
        <w:t xml:space="preserve">(sûreté) </w:t>
      </w:r>
      <w:r w:rsidR="63D82D9C" w:rsidRPr="00596649">
        <w:rPr>
          <w:rFonts w:ascii="Arial" w:hAnsi="Arial"/>
          <w:szCs w:val="22"/>
        </w:rPr>
        <w:t>d’</w:t>
      </w:r>
      <w:r w:rsidRPr="00596649">
        <w:rPr>
          <w:rFonts w:ascii="Arial" w:hAnsi="Arial"/>
          <w:szCs w:val="22"/>
        </w:rPr>
        <w:t xml:space="preserve">un montant de </w:t>
      </w:r>
      <w:r w:rsidRPr="00AC098D">
        <w:rPr>
          <w:rFonts w:ascii="Arial" w:hAnsi="Arial"/>
          <w:szCs w:val="22"/>
          <w:highlight w:val="lightGray"/>
        </w:rPr>
        <w:t xml:space="preserve">[montant de la </w:t>
      </w:r>
      <w:r w:rsidR="72CD1B16" w:rsidRPr="00AC098D">
        <w:rPr>
          <w:rFonts w:ascii="Arial" w:hAnsi="Arial"/>
          <w:szCs w:val="22"/>
          <w:highlight w:val="lightGray"/>
        </w:rPr>
        <w:t>garantie</w:t>
      </w:r>
      <w:r w:rsidR="7616C6BB" w:rsidRPr="00AC098D">
        <w:rPr>
          <w:rFonts w:ascii="Arial" w:hAnsi="Arial"/>
          <w:szCs w:val="22"/>
          <w:highlight w:val="lightGray"/>
        </w:rPr>
        <w:t xml:space="preserve"> en chiffres</w:t>
      </w:r>
      <w:r w:rsidRPr="00AC098D">
        <w:rPr>
          <w:rFonts w:ascii="Arial" w:hAnsi="Arial"/>
          <w:szCs w:val="22"/>
          <w:highlight w:val="lightGray"/>
        </w:rPr>
        <w:t>]</w:t>
      </w:r>
      <w:r w:rsidR="00790D97" w:rsidRPr="00596649">
        <w:rPr>
          <w:rFonts w:ascii="Arial" w:hAnsi="Arial"/>
          <w:szCs w:val="22"/>
        </w:rPr>
        <w:t> </w:t>
      </w:r>
      <w:r w:rsidRPr="00596649">
        <w:rPr>
          <w:rFonts w:ascii="Arial" w:hAnsi="Arial"/>
          <w:szCs w:val="22"/>
        </w:rPr>
        <w:t xml:space="preserve">francs. Le logement a été rendu le </w:t>
      </w:r>
      <w:r w:rsidRPr="00AC098D">
        <w:rPr>
          <w:rFonts w:ascii="Arial" w:hAnsi="Arial"/>
          <w:szCs w:val="22"/>
          <w:highlight w:val="lightGray"/>
        </w:rPr>
        <w:t xml:space="preserve">[date de fin </w:t>
      </w:r>
      <w:r w:rsidR="1673F066" w:rsidRPr="00AC098D">
        <w:rPr>
          <w:rFonts w:ascii="Arial" w:hAnsi="Arial"/>
          <w:szCs w:val="22"/>
          <w:highlight w:val="lightGray"/>
        </w:rPr>
        <w:t>du contrat de bail</w:t>
      </w:r>
      <w:r w:rsidRPr="00AC098D">
        <w:rPr>
          <w:rFonts w:ascii="Arial" w:hAnsi="Arial"/>
          <w:szCs w:val="22"/>
          <w:highlight w:val="lightGray"/>
        </w:rPr>
        <w:t>]</w:t>
      </w:r>
      <w:r w:rsidRPr="00596649">
        <w:rPr>
          <w:rFonts w:ascii="Arial" w:hAnsi="Arial"/>
          <w:szCs w:val="22"/>
        </w:rPr>
        <w:t xml:space="preserve">. Jusqu’à présent, la </w:t>
      </w:r>
      <w:r w:rsidR="317C277B" w:rsidRPr="00596649">
        <w:rPr>
          <w:rFonts w:ascii="Arial" w:hAnsi="Arial"/>
          <w:szCs w:val="22"/>
        </w:rPr>
        <w:t>garantie de loyer</w:t>
      </w:r>
      <w:r w:rsidRPr="00596649">
        <w:rPr>
          <w:rFonts w:ascii="Arial" w:hAnsi="Arial"/>
          <w:szCs w:val="22"/>
        </w:rPr>
        <w:t xml:space="preserve"> n’a pas été </w:t>
      </w:r>
      <w:r w:rsidR="7F5FC9AE" w:rsidRPr="00596649">
        <w:rPr>
          <w:rFonts w:ascii="Arial" w:hAnsi="Arial"/>
          <w:szCs w:val="22"/>
        </w:rPr>
        <w:t>libéré</w:t>
      </w:r>
      <w:r w:rsidR="1C99E94F" w:rsidRPr="00596649">
        <w:rPr>
          <w:rFonts w:ascii="Arial" w:hAnsi="Arial"/>
          <w:szCs w:val="22"/>
        </w:rPr>
        <w:t>e</w:t>
      </w:r>
      <w:r w:rsidR="7F5FC9AE" w:rsidRPr="00596649">
        <w:rPr>
          <w:rFonts w:ascii="Arial" w:hAnsi="Arial"/>
          <w:szCs w:val="22"/>
        </w:rPr>
        <w:t xml:space="preserve"> </w:t>
      </w:r>
      <w:r w:rsidRPr="00596649">
        <w:rPr>
          <w:rFonts w:ascii="Arial" w:hAnsi="Arial"/>
          <w:szCs w:val="22"/>
        </w:rPr>
        <w:t xml:space="preserve">par </w:t>
      </w:r>
      <w:r w:rsidR="690E2670" w:rsidRPr="00596649">
        <w:rPr>
          <w:rFonts w:ascii="Arial" w:hAnsi="Arial"/>
          <w:szCs w:val="22"/>
        </w:rPr>
        <w:t xml:space="preserve">le </w:t>
      </w:r>
      <w:r w:rsidRPr="00596649">
        <w:rPr>
          <w:rFonts w:ascii="Arial" w:hAnsi="Arial"/>
          <w:szCs w:val="22"/>
        </w:rPr>
        <w:t xml:space="preserve">bailleur </w:t>
      </w:r>
      <w:r w:rsidRPr="00AC098D">
        <w:rPr>
          <w:rFonts w:ascii="Arial" w:hAnsi="Arial"/>
          <w:szCs w:val="22"/>
          <w:highlight w:val="lightGray"/>
        </w:rPr>
        <w:t>[nom et adresse d</w:t>
      </w:r>
      <w:r w:rsidR="20A53BFB" w:rsidRPr="00AC098D">
        <w:rPr>
          <w:rFonts w:ascii="Arial" w:hAnsi="Arial"/>
          <w:szCs w:val="22"/>
          <w:highlight w:val="lightGray"/>
        </w:rPr>
        <w:t xml:space="preserve">u </w:t>
      </w:r>
      <w:r w:rsidRPr="00AC098D">
        <w:rPr>
          <w:rFonts w:ascii="Arial" w:hAnsi="Arial"/>
          <w:szCs w:val="22"/>
          <w:highlight w:val="lightGray"/>
        </w:rPr>
        <w:t>bailleur ainsi que d’un éventuel représentant, p. ex. une régie immobilière]</w:t>
      </w:r>
      <w:r w:rsidRPr="00596649">
        <w:rPr>
          <w:rFonts w:ascii="Arial" w:hAnsi="Arial"/>
          <w:szCs w:val="22"/>
        </w:rPr>
        <w:t xml:space="preserve">. </w:t>
      </w:r>
    </w:p>
    <w:p w14:paraId="4EEE2A0D" w14:textId="45B41979" w:rsidR="00001733" w:rsidRPr="00596649" w:rsidRDefault="008C42C7" w:rsidP="47A8B425">
      <w:pPr>
        <w:tabs>
          <w:tab w:val="left" w:pos="5940"/>
        </w:tabs>
        <w:spacing w:after="120" w:line="276" w:lineRule="auto"/>
        <w:rPr>
          <w:rFonts w:ascii="Arial" w:hAnsi="Arial" w:cs="Arial"/>
          <w:szCs w:val="22"/>
        </w:rPr>
      </w:pPr>
      <w:r w:rsidRPr="00596649">
        <w:rPr>
          <w:rFonts w:ascii="Arial" w:hAnsi="Arial"/>
          <w:szCs w:val="22"/>
        </w:rPr>
        <w:t>Le bailleur n’a fait valoir</w:t>
      </w:r>
      <w:r w:rsidR="5CA74B82" w:rsidRPr="00596649">
        <w:rPr>
          <w:rFonts w:ascii="Arial" w:hAnsi="Arial"/>
          <w:szCs w:val="22"/>
        </w:rPr>
        <w:t xml:space="preserve"> </w:t>
      </w:r>
      <w:r w:rsidRPr="00596649">
        <w:rPr>
          <w:rFonts w:ascii="Arial" w:hAnsi="Arial"/>
          <w:szCs w:val="22"/>
        </w:rPr>
        <w:t xml:space="preserve">aucune prétention </w:t>
      </w:r>
      <w:r w:rsidR="1DE37754" w:rsidRPr="00596649">
        <w:rPr>
          <w:rFonts w:ascii="Arial" w:hAnsi="Arial"/>
          <w:szCs w:val="22"/>
        </w:rPr>
        <w:t>envers moi</w:t>
      </w:r>
      <w:r w:rsidR="5FCE496B" w:rsidRPr="00596649">
        <w:rPr>
          <w:rFonts w:ascii="Arial" w:hAnsi="Arial"/>
          <w:szCs w:val="22"/>
        </w:rPr>
        <w:t xml:space="preserve"> </w:t>
      </w:r>
      <w:r w:rsidRPr="00596649">
        <w:rPr>
          <w:rFonts w:ascii="Arial" w:hAnsi="Arial"/>
          <w:szCs w:val="22"/>
        </w:rPr>
        <w:t xml:space="preserve">dans le délai d’un an suivant la fin des rapports locatifs. </w:t>
      </w:r>
    </w:p>
    <w:p w14:paraId="21D00E44" w14:textId="77777777" w:rsidR="00001733" w:rsidRPr="00596649" w:rsidRDefault="008C42C7" w:rsidP="00730EE2">
      <w:pPr>
        <w:tabs>
          <w:tab w:val="left" w:pos="5940"/>
        </w:tabs>
        <w:spacing w:after="120" w:line="276" w:lineRule="auto"/>
        <w:rPr>
          <w:rFonts w:ascii="Arial" w:hAnsi="Arial" w:cs="Arial"/>
          <w:szCs w:val="22"/>
        </w:rPr>
      </w:pPr>
      <w:r w:rsidRPr="00596649">
        <w:rPr>
          <w:rFonts w:ascii="Arial" w:hAnsi="Arial"/>
          <w:szCs w:val="22"/>
        </w:rPr>
        <w:t>Conformément à la pratique et à la jurisprudence, l’exercice de prétentions juridiques consiste dans les actes suivants:</w:t>
      </w:r>
    </w:p>
    <w:p w14:paraId="45BFFC80" w14:textId="77777777" w:rsidR="00001733" w:rsidRPr="00596649" w:rsidRDefault="008C42C7" w:rsidP="00001733">
      <w:pPr>
        <w:numPr>
          <w:ilvl w:val="0"/>
          <w:numId w:val="5"/>
        </w:numPr>
        <w:spacing w:after="120" w:line="276" w:lineRule="auto"/>
        <w:ind w:left="567" w:hanging="567"/>
        <w:rPr>
          <w:rFonts w:ascii="Arial" w:hAnsi="Arial" w:cs="Arial"/>
          <w:szCs w:val="22"/>
        </w:rPr>
      </w:pPr>
      <w:proofErr w:type="gramStart"/>
      <w:r w:rsidRPr="00596649">
        <w:rPr>
          <w:rFonts w:ascii="Arial" w:hAnsi="Arial"/>
          <w:szCs w:val="22"/>
        </w:rPr>
        <w:t>ouverture</w:t>
      </w:r>
      <w:proofErr w:type="gramEnd"/>
      <w:r w:rsidRPr="00596649">
        <w:rPr>
          <w:rFonts w:ascii="Arial" w:hAnsi="Arial"/>
          <w:szCs w:val="22"/>
        </w:rPr>
        <w:t xml:space="preserve"> d’une action en justice,</w:t>
      </w:r>
    </w:p>
    <w:p w14:paraId="7146A45F" w14:textId="77777777" w:rsidR="00001733" w:rsidRPr="00596649" w:rsidRDefault="008C42C7" w:rsidP="00001733">
      <w:pPr>
        <w:numPr>
          <w:ilvl w:val="0"/>
          <w:numId w:val="5"/>
        </w:numPr>
        <w:spacing w:after="120" w:line="276" w:lineRule="auto"/>
        <w:ind w:left="567" w:hanging="567"/>
        <w:rPr>
          <w:rFonts w:ascii="Arial" w:hAnsi="Arial" w:cs="Arial"/>
          <w:szCs w:val="22"/>
        </w:rPr>
      </w:pPr>
      <w:proofErr w:type="gramStart"/>
      <w:r w:rsidRPr="00596649">
        <w:rPr>
          <w:rFonts w:ascii="Arial" w:hAnsi="Arial"/>
          <w:szCs w:val="22"/>
        </w:rPr>
        <w:t>dépôt</w:t>
      </w:r>
      <w:proofErr w:type="gramEnd"/>
      <w:r w:rsidRPr="00596649">
        <w:rPr>
          <w:rFonts w:ascii="Arial" w:hAnsi="Arial"/>
          <w:szCs w:val="22"/>
        </w:rPr>
        <w:t xml:space="preserve"> d’une réquisition de poursuite.</w:t>
      </w:r>
    </w:p>
    <w:p w14:paraId="3E1CC39A" w14:textId="2BAC11F6" w:rsidR="00C92F7D" w:rsidRPr="00596649" w:rsidRDefault="008C42C7" w:rsidP="47A8B425">
      <w:pPr>
        <w:spacing w:after="120" w:line="276" w:lineRule="auto"/>
        <w:rPr>
          <w:rFonts w:ascii="Arial" w:hAnsi="Arial" w:cs="Arial"/>
          <w:szCs w:val="22"/>
        </w:rPr>
      </w:pPr>
      <w:r w:rsidRPr="00596649">
        <w:rPr>
          <w:rFonts w:ascii="Arial" w:hAnsi="Arial"/>
          <w:szCs w:val="22"/>
        </w:rPr>
        <w:t>Le délai d’un an ayant expiré sans que l’une de ces procédure</w:t>
      </w:r>
      <w:r w:rsidR="0011097C" w:rsidRPr="00596649">
        <w:rPr>
          <w:rFonts w:ascii="Arial" w:hAnsi="Arial"/>
          <w:szCs w:val="22"/>
        </w:rPr>
        <w:t>s</w:t>
      </w:r>
      <w:r w:rsidRPr="00596649">
        <w:rPr>
          <w:rFonts w:ascii="Arial" w:hAnsi="Arial"/>
          <w:szCs w:val="22"/>
        </w:rPr>
        <w:t xml:space="preserve"> soit</w:t>
      </w:r>
      <w:r w:rsidR="1BDAF7FE" w:rsidRPr="00596649">
        <w:rPr>
          <w:rFonts w:ascii="Arial" w:hAnsi="Arial"/>
          <w:szCs w:val="22"/>
        </w:rPr>
        <w:t xml:space="preserve"> </w:t>
      </w:r>
      <w:r w:rsidR="00562A73" w:rsidRPr="00596649">
        <w:rPr>
          <w:rFonts w:ascii="Arial" w:hAnsi="Arial"/>
          <w:szCs w:val="22"/>
        </w:rPr>
        <w:t>litispendant</w:t>
      </w:r>
      <w:r w:rsidRPr="00596649">
        <w:rPr>
          <w:rFonts w:ascii="Arial" w:hAnsi="Arial"/>
          <w:szCs w:val="22"/>
        </w:rPr>
        <w:t xml:space="preserve">, je vous </w:t>
      </w:r>
      <w:r w:rsidR="5AB9A559" w:rsidRPr="00596649">
        <w:rPr>
          <w:rFonts w:ascii="Arial" w:hAnsi="Arial"/>
          <w:szCs w:val="22"/>
        </w:rPr>
        <w:t xml:space="preserve">prie </w:t>
      </w:r>
      <w:r w:rsidRPr="00596649">
        <w:rPr>
          <w:rFonts w:ascii="Arial" w:hAnsi="Arial"/>
          <w:szCs w:val="22"/>
        </w:rPr>
        <w:t xml:space="preserve">de </w:t>
      </w:r>
      <w:r w:rsidR="0A4A2431" w:rsidRPr="00596649">
        <w:rPr>
          <w:rFonts w:ascii="Arial" w:hAnsi="Arial"/>
          <w:szCs w:val="22"/>
        </w:rPr>
        <w:t xml:space="preserve">libérer </w:t>
      </w:r>
      <w:r w:rsidRPr="00596649">
        <w:rPr>
          <w:rFonts w:ascii="Arial" w:hAnsi="Arial"/>
          <w:szCs w:val="22"/>
        </w:rPr>
        <w:t xml:space="preserve">la </w:t>
      </w:r>
      <w:r w:rsidR="341CC3F3" w:rsidRPr="00596649">
        <w:rPr>
          <w:rFonts w:ascii="Arial" w:hAnsi="Arial"/>
          <w:szCs w:val="22"/>
        </w:rPr>
        <w:t>garantie de loyer</w:t>
      </w:r>
      <w:r w:rsidRPr="00596649">
        <w:rPr>
          <w:rFonts w:ascii="Arial" w:hAnsi="Arial"/>
          <w:szCs w:val="22"/>
        </w:rPr>
        <w:t xml:space="preserve">, autrement dit de me restituer les sûretés </w:t>
      </w:r>
      <w:r w:rsidR="4479834E" w:rsidRPr="00596649">
        <w:rPr>
          <w:rFonts w:ascii="Arial" w:hAnsi="Arial"/>
          <w:szCs w:val="22"/>
        </w:rPr>
        <w:t xml:space="preserve">y compris </w:t>
      </w:r>
      <w:r w:rsidRPr="00596649">
        <w:rPr>
          <w:rFonts w:ascii="Arial" w:hAnsi="Arial"/>
          <w:szCs w:val="22"/>
        </w:rPr>
        <w:t>les intérêts</w:t>
      </w:r>
      <w:r w:rsidR="63721C0A" w:rsidRPr="00596649">
        <w:rPr>
          <w:rFonts w:ascii="Arial" w:hAnsi="Arial"/>
          <w:szCs w:val="22"/>
        </w:rPr>
        <w:t>.</w:t>
      </w:r>
    </w:p>
    <w:p w14:paraId="7088C4C8" w14:textId="2072AF61" w:rsidR="00885F9E" w:rsidRPr="00596649" w:rsidRDefault="008C42C7" w:rsidP="00885F9E">
      <w:pPr>
        <w:spacing w:after="120" w:line="276" w:lineRule="auto"/>
        <w:rPr>
          <w:rFonts w:ascii="Arial" w:hAnsi="Arial" w:cs="Arial"/>
          <w:szCs w:val="22"/>
        </w:rPr>
      </w:pPr>
      <w:r w:rsidRPr="00596649">
        <w:rPr>
          <w:rFonts w:ascii="Arial" w:hAnsi="Arial"/>
          <w:szCs w:val="22"/>
        </w:rPr>
        <w:t xml:space="preserve">Veuillez verser le solde sur le compte suivant: </w:t>
      </w:r>
    </w:p>
    <w:p w14:paraId="49F224B1" w14:textId="5E898E3C" w:rsidR="00885F9E" w:rsidRPr="00596649" w:rsidRDefault="008C42C7" w:rsidP="00885F9E">
      <w:pPr>
        <w:spacing w:after="120" w:line="276" w:lineRule="auto"/>
        <w:rPr>
          <w:rFonts w:ascii="Arial" w:hAnsi="Arial" w:cs="Arial"/>
          <w:szCs w:val="22"/>
        </w:rPr>
      </w:pPr>
      <w:r w:rsidRPr="00AC098D">
        <w:rPr>
          <w:rFonts w:ascii="Arial" w:hAnsi="Arial"/>
          <w:szCs w:val="22"/>
          <w:highlight w:val="lightGray"/>
        </w:rPr>
        <w:t>[IBAN du compte destinataire, avec nom et adresse de la/du titulaire du compte]</w:t>
      </w:r>
    </w:p>
    <w:p w14:paraId="697673D6" w14:textId="77777777" w:rsidR="00885F9E" w:rsidRPr="00596649" w:rsidRDefault="008C42C7" w:rsidP="00885F9E">
      <w:pPr>
        <w:spacing w:after="120" w:line="276" w:lineRule="auto"/>
        <w:rPr>
          <w:rFonts w:ascii="Arial" w:hAnsi="Arial" w:cs="Arial"/>
          <w:szCs w:val="22"/>
        </w:rPr>
      </w:pPr>
      <w:r w:rsidRPr="00596649">
        <w:rPr>
          <w:rFonts w:ascii="Arial" w:hAnsi="Arial"/>
          <w:szCs w:val="22"/>
        </w:rPr>
        <w:t>Je vous remercie par avance de votre aimable coopération.</w:t>
      </w:r>
    </w:p>
    <w:p w14:paraId="3956A994" w14:textId="77777777" w:rsidR="00730EE2" w:rsidRPr="00596649" w:rsidRDefault="008C42C7" w:rsidP="00730EE2">
      <w:pPr>
        <w:tabs>
          <w:tab w:val="left" w:pos="5940"/>
        </w:tabs>
        <w:spacing w:after="120" w:line="276" w:lineRule="auto"/>
        <w:rPr>
          <w:rFonts w:ascii="Arial" w:hAnsi="Arial" w:cs="Arial"/>
          <w:szCs w:val="22"/>
        </w:rPr>
      </w:pPr>
      <w:r w:rsidRPr="00596649">
        <w:rPr>
          <w:rFonts w:ascii="Arial" w:hAnsi="Arial"/>
          <w:szCs w:val="22"/>
        </w:rPr>
        <w:t>Veuillez agréer, Madame, Monsieur, mes meilleures salutations.</w:t>
      </w:r>
    </w:p>
    <w:p w14:paraId="198FCD13" w14:textId="77777777" w:rsidR="00792416" w:rsidRDefault="00792416" w:rsidP="00D049AE">
      <w:pPr>
        <w:tabs>
          <w:tab w:val="left" w:pos="5940"/>
        </w:tabs>
        <w:spacing w:after="120" w:line="276" w:lineRule="auto"/>
        <w:rPr>
          <w:rFonts w:ascii="Arial" w:hAnsi="Arial"/>
          <w:szCs w:val="22"/>
          <w:highlight w:val="lightGray"/>
        </w:rPr>
      </w:pPr>
    </w:p>
    <w:p w14:paraId="4C88A165" w14:textId="4A5A2C47" w:rsidR="00D049AE" w:rsidRPr="00792416" w:rsidRDefault="00D049AE" w:rsidP="00730EE2">
      <w:pPr>
        <w:tabs>
          <w:tab w:val="left" w:pos="5940"/>
        </w:tabs>
        <w:spacing w:after="120" w:line="276" w:lineRule="auto"/>
        <w:rPr>
          <w:rFonts w:ascii="Arial" w:hAnsi="Arial" w:cs="Arial"/>
          <w:szCs w:val="22"/>
        </w:rPr>
      </w:pPr>
      <w:r w:rsidRPr="00AC098D">
        <w:rPr>
          <w:rFonts w:ascii="Arial" w:hAnsi="Arial"/>
          <w:szCs w:val="22"/>
          <w:highlight w:val="lightGray"/>
        </w:rPr>
        <w:t>[Nom</w:t>
      </w:r>
      <w:r>
        <w:rPr>
          <w:rFonts w:ascii="Arial" w:hAnsi="Arial"/>
          <w:szCs w:val="22"/>
          <w:highlight w:val="lightGray"/>
        </w:rPr>
        <w:t xml:space="preserve"> et prénom</w:t>
      </w:r>
      <w:r w:rsidRPr="00AC098D">
        <w:rPr>
          <w:rFonts w:ascii="Arial" w:hAnsi="Arial"/>
          <w:szCs w:val="22"/>
          <w:highlight w:val="lightGray"/>
        </w:rPr>
        <w:t xml:space="preserve"> de la</w:t>
      </w:r>
      <w:r>
        <w:rPr>
          <w:rFonts w:ascii="Arial" w:hAnsi="Arial"/>
          <w:szCs w:val="22"/>
          <w:highlight w:val="lightGray"/>
        </w:rPr>
        <w:t xml:space="preserve"> </w:t>
      </w:r>
      <w:r w:rsidRPr="00AC098D">
        <w:rPr>
          <w:rFonts w:ascii="Arial" w:hAnsi="Arial"/>
          <w:szCs w:val="22"/>
          <w:highlight w:val="lightGray"/>
        </w:rPr>
        <w:t>/</w:t>
      </w:r>
      <w:r>
        <w:rPr>
          <w:rFonts w:ascii="Arial" w:hAnsi="Arial"/>
          <w:szCs w:val="22"/>
          <w:highlight w:val="lightGray"/>
        </w:rPr>
        <w:t xml:space="preserve"> </w:t>
      </w:r>
      <w:r w:rsidRPr="00AC098D">
        <w:rPr>
          <w:rFonts w:ascii="Arial" w:hAnsi="Arial"/>
          <w:szCs w:val="22"/>
          <w:highlight w:val="lightGray"/>
        </w:rPr>
        <w:t>du locataire]</w:t>
      </w:r>
    </w:p>
    <w:p w14:paraId="4CB45F7E" w14:textId="2E867695" w:rsidR="00730EE2" w:rsidRPr="00596649" w:rsidRDefault="008C42C7" w:rsidP="00730EE2">
      <w:pPr>
        <w:tabs>
          <w:tab w:val="left" w:pos="5940"/>
        </w:tabs>
        <w:spacing w:after="120" w:line="276" w:lineRule="auto"/>
        <w:rPr>
          <w:rFonts w:ascii="Arial" w:hAnsi="Arial" w:cs="Arial"/>
          <w:szCs w:val="22"/>
        </w:rPr>
      </w:pPr>
      <w:r w:rsidRPr="00AC098D">
        <w:rPr>
          <w:rFonts w:ascii="Arial" w:hAnsi="Arial"/>
          <w:szCs w:val="22"/>
          <w:highlight w:val="lightGray"/>
        </w:rPr>
        <w:t>[Signature</w:t>
      </w:r>
      <w:r w:rsidR="00792416">
        <w:rPr>
          <w:rFonts w:ascii="Arial" w:hAnsi="Arial"/>
          <w:szCs w:val="22"/>
          <w:highlight w:val="lightGray"/>
        </w:rPr>
        <w:t xml:space="preserve"> </w:t>
      </w:r>
      <w:r w:rsidR="00792416" w:rsidRPr="00AC098D">
        <w:rPr>
          <w:rFonts w:ascii="Arial" w:hAnsi="Arial"/>
          <w:szCs w:val="22"/>
          <w:highlight w:val="lightGray"/>
        </w:rPr>
        <w:t>de la</w:t>
      </w:r>
      <w:r w:rsidR="00792416">
        <w:rPr>
          <w:rFonts w:ascii="Arial" w:hAnsi="Arial"/>
          <w:szCs w:val="22"/>
          <w:highlight w:val="lightGray"/>
        </w:rPr>
        <w:t xml:space="preserve"> </w:t>
      </w:r>
      <w:r w:rsidR="00792416" w:rsidRPr="00AC098D">
        <w:rPr>
          <w:rFonts w:ascii="Arial" w:hAnsi="Arial"/>
          <w:szCs w:val="22"/>
          <w:highlight w:val="lightGray"/>
        </w:rPr>
        <w:t>/</w:t>
      </w:r>
      <w:r w:rsidR="00792416">
        <w:rPr>
          <w:rFonts w:ascii="Arial" w:hAnsi="Arial"/>
          <w:szCs w:val="22"/>
          <w:highlight w:val="lightGray"/>
        </w:rPr>
        <w:t xml:space="preserve"> </w:t>
      </w:r>
      <w:r w:rsidR="00792416" w:rsidRPr="00AC098D">
        <w:rPr>
          <w:rFonts w:ascii="Arial" w:hAnsi="Arial"/>
          <w:szCs w:val="22"/>
          <w:highlight w:val="lightGray"/>
        </w:rPr>
        <w:t>du locataire</w:t>
      </w:r>
      <w:r w:rsidRPr="00AC098D">
        <w:rPr>
          <w:rFonts w:ascii="Arial" w:hAnsi="Arial"/>
          <w:szCs w:val="22"/>
          <w:highlight w:val="lightGray"/>
        </w:rPr>
        <w:t>]</w:t>
      </w:r>
    </w:p>
    <w:p w14:paraId="7256C5E0" w14:textId="767CD967" w:rsidR="00CC299A" w:rsidRPr="00596649" w:rsidRDefault="008C42C7" w:rsidP="00730EE2">
      <w:pPr>
        <w:rPr>
          <w:rFonts w:ascii="Arial" w:hAnsi="Arial" w:cs="Arial"/>
          <w:szCs w:val="22"/>
        </w:rPr>
      </w:pPr>
      <w:r w:rsidRPr="00596649">
        <w:rPr>
          <w:rFonts w:ascii="Arial" w:hAnsi="Arial"/>
          <w:szCs w:val="22"/>
        </w:rPr>
        <w:t>Annexes</w:t>
      </w:r>
    </w:p>
    <w:p w14:paraId="05F20A28" w14:textId="27B84799" w:rsidR="001F76F3" w:rsidRPr="00D049AE" w:rsidRDefault="008C42C7" w:rsidP="00D049AE">
      <w:pPr>
        <w:pStyle w:val="ListParagraph"/>
        <w:numPr>
          <w:ilvl w:val="0"/>
          <w:numId w:val="5"/>
        </w:numPr>
        <w:rPr>
          <w:rFonts w:cs="Arial"/>
          <w:szCs w:val="22"/>
          <w:highlight w:val="lightGray"/>
        </w:rPr>
      </w:pPr>
      <w:r w:rsidRPr="00D049AE">
        <w:rPr>
          <w:szCs w:val="22"/>
          <w:highlight w:val="lightGray"/>
        </w:rPr>
        <w:t>Contrat de bail</w:t>
      </w:r>
    </w:p>
    <w:p w14:paraId="317C43AD" w14:textId="60025CDB" w:rsidR="00273883" w:rsidRPr="00D049AE" w:rsidRDefault="008C42C7" w:rsidP="00D049AE">
      <w:pPr>
        <w:pStyle w:val="ListParagraph"/>
        <w:numPr>
          <w:ilvl w:val="0"/>
          <w:numId w:val="5"/>
        </w:numPr>
        <w:rPr>
          <w:rFonts w:cs="Arial"/>
          <w:szCs w:val="22"/>
          <w:highlight w:val="lightGray"/>
        </w:rPr>
      </w:pPr>
      <w:r w:rsidRPr="00D049AE">
        <w:rPr>
          <w:szCs w:val="22"/>
          <w:highlight w:val="lightGray"/>
        </w:rPr>
        <w:t>Confirmation de résiliation</w:t>
      </w:r>
    </w:p>
    <w:p w14:paraId="49FFD047" w14:textId="3DA6D49D" w:rsidR="00C92F7D" w:rsidRPr="00D049AE" w:rsidRDefault="008C42C7" w:rsidP="00D049AE">
      <w:pPr>
        <w:pStyle w:val="ListParagraph"/>
        <w:numPr>
          <w:ilvl w:val="0"/>
          <w:numId w:val="5"/>
        </w:numPr>
        <w:rPr>
          <w:rFonts w:cs="Arial"/>
          <w:szCs w:val="22"/>
          <w:highlight w:val="lightGray"/>
        </w:rPr>
      </w:pPr>
      <w:r w:rsidRPr="00D049AE">
        <w:rPr>
          <w:szCs w:val="22"/>
          <w:highlight w:val="lightGray"/>
        </w:rPr>
        <w:t>État des lieux de sortie</w:t>
      </w:r>
    </w:p>
    <w:sectPr w:rsidR="00C92F7D" w:rsidRPr="00D049AE" w:rsidSect="001F4A60">
      <w:pgSz w:w="11906" w:h="16838"/>
      <w:pgMar w:top="1417" w:right="1417" w:bottom="1134"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etaNormal-Roman">
    <w:altName w:val="Cambria"/>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85D90"/>
    <w:multiLevelType w:val="hybridMultilevel"/>
    <w:tmpl w:val="2C285934"/>
    <w:lvl w:ilvl="0" w:tplc="FA20462E">
      <w:numFmt w:val="bullet"/>
      <w:lvlText w:val="-"/>
      <w:lvlJc w:val="left"/>
      <w:pPr>
        <w:ind w:left="1440" w:hanging="360"/>
      </w:pPr>
      <w:rPr>
        <w:rFonts w:ascii="Arial" w:eastAsia="Times New Roman" w:hAnsi="Arial" w:cs="Arial" w:hint="default"/>
      </w:rPr>
    </w:lvl>
    <w:lvl w:ilvl="1" w:tplc="ACBADC60" w:tentative="1">
      <w:start w:val="1"/>
      <w:numFmt w:val="bullet"/>
      <w:lvlText w:val="o"/>
      <w:lvlJc w:val="left"/>
      <w:pPr>
        <w:ind w:left="2160" w:hanging="360"/>
      </w:pPr>
      <w:rPr>
        <w:rFonts w:ascii="Courier New" w:hAnsi="Courier New" w:cs="Courier New" w:hint="default"/>
      </w:rPr>
    </w:lvl>
    <w:lvl w:ilvl="2" w:tplc="D4229E64" w:tentative="1">
      <w:start w:val="1"/>
      <w:numFmt w:val="bullet"/>
      <w:lvlText w:val=""/>
      <w:lvlJc w:val="left"/>
      <w:pPr>
        <w:ind w:left="2880" w:hanging="360"/>
      </w:pPr>
      <w:rPr>
        <w:rFonts w:ascii="Wingdings" w:hAnsi="Wingdings" w:hint="default"/>
      </w:rPr>
    </w:lvl>
    <w:lvl w:ilvl="3" w:tplc="018EF380" w:tentative="1">
      <w:start w:val="1"/>
      <w:numFmt w:val="bullet"/>
      <w:lvlText w:val=""/>
      <w:lvlJc w:val="left"/>
      <w:pPr>
        <w:ind w:left="3600" w:hanging="360"/>
      </w:pPr>
      <w:rPr>
        <w:rFonts w:ascii="Symbol" w:hAnsi="Symbol" w:hint="default"/>
      </w:rPr>
    </w:lvl>
    <w:lvl w:ilvl="4" w:tplc="19D0B996" w:tentative="1">
      <w:start w:val="1"/>
      <w:numFmt w:val="bullet"/>
      <w:lvlText w:val="o"/>
      <w:lvlJc w:val="left"/>
      <w:pPr>
        <w:ind w:left="4320" w:hanging="360"/>
      </w:pPr>
      <w:rPr>
        <w:rFonts w:ascii="Courier New" w:hAnsi="Courier New" w:cs="Courier New" w:hint="default"/>
      </w:rPr>
    </w:lvl>
    <w:lvl w:ilvl="5" w:tplc="650E42E6" w:tentative="1">
      <w:start w:val="1"/>
      <w:numFmt w:val="bullet"/>
      <w:lvlText w:val=""/>
      <w:lvlJc w:val="left"/>
      <w:pPr>
        <w:ind w:left="5040" w:hanging="360"/>
      </w:pPr>
      <w:rPr>
        <w:rFonts w:ascii="Wingdings" w:hAnsi="Wingdings" w:hint="default"/>
      </w:rPr>
    </w:lvl>
    <w:lvl w:ilvl="6" w:tplc="FDD8D5C8" w:tentative="1">
      <w:start w:val="1"/>
      <w:numFmt w:val="bullet"/>
      <w:lvlText w:val=""/>
      <w:lvlJc w:val="left"/>
      <w:pPr>
        <w:ind w:left="5760" w:hanging="360"/>
      </w:pPr>
      <w:rPr>
        <w:rFonts w:ascii="Symbol" w:hAnsi="Symbol" w:hint="default"/>
      </w:rPr>
    </w:lvl>
    <w:lvl w:ilvl="7" w:tplc="1B9EEC52" w:tentative="1">
      <w:start w:val="1"/>
      <w:numFmt w:val="bullet"/>
      <w:lvlText w:val="o"/>
      <w:lvlJc w:val="left"/>
      <w:pPr>
        <w:ind w:left="6480" w:hanging="360"/>
      </w:pPr>
      <w:rPr>
        <w:rFonts w:ascii="Courier New" w:hAnsi="Courier New" w:cs="Courier New" w:hint="default"/>
      </w:rPr>
    </w:lvl>
    <w:lvl w:ilvl="8" w:tplc="B25AC4DE" w:tentative="1">
      <w:start w:val="1"/>
      <w:numFmt w:val="bullet"/>
      <w:lvlText w:val=""/>
      <w:lvlJc w:val="left"/>
      <w:pPr>
        <w:ind w:left="7200" w:hanging="360"/>
      </w:pPr>
      <w:rPr>
        <w:rFonts w:ascii="Wingdings" w:hAnsi="Wingdings" w:hint="default"/>
      </w:rPr>
    </w:lvl>
  </w:abstractNum>
  <w:abstractNum w:abstractNumId="1" w15:restartNumberingAfterBreak="0">
    <w:nsid w:val="610D05D9"/>
    <w:multiLevelType w:val="hybridMultilevel"/>
    <w:tmpl w:val="BF0CA628"/>
    <w:lvl w:ilvl="0" w:tplc="CCBE27C4">
      <w:numFmt w:val="bullet"/>
      <w:lvlText w:val="-"/>
      <w:lvlJc w:val="left"/>
      <w:pPr>
        <w:ind w:left="720" w:hanging="360"/>
      </w:pPr>
      <w:rPr>
        <w:rFonts w:ascii="Arial" w:eastAsia="Times New Roman" w:hAnsi="Arial" w:cs="Arial" w:hint="default"/>
      </w:rPr>
    </w:lvl>
    <w:lvl w:ilvl="1" w:tplc="07640356" w:tentative="1">
      <w:start w:val="1"/>
      <w:numFmt w:val="bullet"/>
      <w:lvlText w:val="o"/>
      <w:lvlJc w:val="left"/>
      <w:pPr>
        <w:ind w:left="1440" w:hanging="360"/>
      </w:pPr>
      <w:rPr>
        <w:rFonts w:ascii="Courier New" w:hAnsi="Courier New" w:cs="Courier New" w:hint="default"/>
      </w:rPr>
    </w:lvl>
    <w:lvl w:ilvl="2" w:tplc="5D225C6E" w:tentative="1">
      <w:start w:val="1"/>
      <w:numFmt w:val="bullet"/>
      <w:lvlText w:val=""/>
      <w:lvlJc w:val="left"/>
      <w:pPr>
        <w:ind w:left="2160" w:hanging="360"/>
      </w:pPr>
      <w:rPr>
        <w:rFonts w:ascii="Wingdings" w:hAnsi="Wingdings" w:hint="default"/>
      </w:rPr>
    </w:lvl>
    <w:lvl w:ilvl="3" w:tplc="6EFEA198" w:tentative="1">
      <w:start w:val="1"/>
      <w:numFmt w:val="bullet"/>
      <w:lvlText w:val=""/>
      <w:lvlJc w:val="left"/>
      <w:pPr>
        <w:ind w:left="2880" w:hanging="360"/>
      </w:pPr>
      <w:rPr>
        <w:rFonts w:ascii="Symbol" w:hAnsi="Symbol" w:hint="default"/>
      </w:rPr>
    </w:lvl>
    <w:lvl w:ilvl="4" w:tplc="DA3CDF7A" w:tentative="1">
      <w:start w:val="1"/>
      <w:numFmt w:val="bullet"/>
      <w:lvlText w:val="o"/>
      <w:lvlJc w:val="left"/>
      <w:pPr>
        <w:ind w:left="3600" w:hanging="360"/>
      </w:pPr>
      <w:rPr>
        <w:rFonts w:ascii="Courier New" w:hAnsi="Courier New" w:cs="Courier New" w:hint="default"/>
      </w:rPr>
    </w:lvl>
    <w:lvl w:ilvl="5" w:tplc="D486CF9A" w:tentative="1">
      <w:start w:val="1"/>
      <w:numFmt w:val="bullet"/>
      <w:lvlText w:val=""/>
      <w:lvlJc w:val="left"/>
      <w:pPr>
        <w:ind w:left="4320" w:hanging="360"/>
      </w:pPr>
      <w:rPr>
        <w:rFonts w:ascii="Wingdings" w:hAnsi="Wingdings" w:hint="default"/>
      </w:rPr>
    </w:lvl>
    <w:lvl w:ilvl="6" w:tplc="E10286F8" w:tentative="1">
      <w:start w:val="1"/>
      <w:numFmt w:val="bullet"/>
      <w:lvlText w:val=""/>
      <w:lvlJc w:val="left"/>
      <w:pPr>
        <w:ind w:left="5040" w:hanging="360"/>
      </w:pPr>
      <w:rPr>
        <w:rFonts w:ascii="Symbol" w:hAnsi="Symbol" w:hint="default"/>
      </w:rPr>
    </w:lvl>
    <w:lvl w:ilvl="7" w:tplc="5D02A61A" w:tentative="1">
      <w:start w:val="1"/>
      <w:numFmt w:val="bullet"/>
      <w:lvlText w:val="o"/>
      <w:lvlJc w:val="left"/>
      <w:pPr>
        <w:ind w:left="5760" w:hanging="360"/>
      </w:pPr>
      <w:rPr>
        <w:rFonts w:ascii="Courier New" w:hAnsi="Courier New" w:cs="Courier New" w:hint="default"/>
      </w:rPr>
    </w:lvl>
    <w:lvl w:ilvl="8" w:tplc="DBF27F0A" w:tentative="1">
      <w:start w:val="1"/>
      <w:numFmt w:val="bullet"/>
      <w:lvlText w:val=""/>
      <w:lvlJc w:val="left"/>
      <w:pPr>
        <w:ind w:left="6480" w:hanging="360"/>
      </w:pPr>
      <w:rPr>
        <w:rFonts w:ascii="Wingdings" w:hAnsi="Wingdings" w:hint="default"/>
      </w:rPr>
    </w:lvl>
  </w:abstractNum>
  <w:abstractNum w:abstractNumId="2"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670D2031"/>
    <w:multiLevelType w:val="hybridMultilevel"/>
    <w:tmpl w:val="5A7CAF86"/>
    <w:lvl w:ilvl="0" w:tplc="75C46A50">
      <w:start w:val="1"/>
      <w:numFmt w:val="bullet"/>
      <w:lvlText w:val=""/>
      <w:lvlJc w:val="left"/>
      <w:pPr>
        <w:ind w:left="1425" w:hanging="360"/>
      </w:pPr>
      <w:rPr>
        <w:rFonts w:ascii="Symbol" w:hAnsi="Symbol" w:hint="default"/>
      </w:rPr>
    </w:lvl>
    <w:lvl w:ilvl="1" w:tplc="1ECCF9B0" w:tentative="1">
      <w:start w:val="1"/>
      <w:numFmt w:val="bullet"/>
      <w:lvlText w:val="o"/>
      <w:lvlJc w:val="left"/>
      <w:pPr>
        <w:ind w:left="2145" w:hanging="360"/>
      </w:pPr>
      <w:rPr>
        <w:rFonts w:ascii="Courier New" w:hAnsi="Courier New" w:cs="Courier New" w:hint="default"/>
      </w:rPr>
    </w:lvl>
    <w:lvl w:ilvl="2" w:tplc="69927740" w:tentative="1">
      <w:start w:val="1"/>
      <w:numFmt w:val="bullet"/>
      <w:lvlText w:val=""/>
      <w:lvlJc w:val="left"/>
      <w:pPr>
        <w:ind w:left="2865" w:hanging="360"/>
      </w:pPr>
      <w:rPr>
        <w:rFonts w:ascii="Wingdings" w:hAnsi="Wingdings" w:hint="default"/>
      </w:rPr>
    </w:lvl>
    <w:lvl w:ilvl="3" w:tplc="544EA5C8" w:tentative="1">
      <w:start w:val="1"/>
      <w:numFmt w:val="bullet"/>
      <w:lvlText w:val=""/>
      <w:lvlJc w:val="left"/>
      <w:pPr>
        <w:ind w:left="3585" w:hanging="360"/>
      </w:pPr>
      <w:rPr>
        <w:rFonts w:ascii="Symbol" w:hAnsi="Symbol" w:hint="default"/>
      </w:rPr>
    </w:lvl>
    <w:lvl w:ilvl="4" w:tplc="94DAE412" w:tentative="1">
      <w:start w:val="1"/>
      <w:numFmt w:val="bullet"/>
      <w:lvlText w:val="o"/>
      <w:lvlJc w:val="left"/>
      <w:pPr>
        <w:ind w:left="4305" w:hanging="360"/>
      </w:pPr>
      <w:rPr>
        <w:rFonts w:ascii="Courier New" w:hAnsi="Courier New" w:cs="Courier New" w:hint="default"/>
      </w:rPr>
    </w:lvl>
    <w:lvl w:ilvl="5" w:tplc="11A2D654" w:tentative="1">
      <w:start w:val="1"/>
      <w:numFmt w:val="bullet"/>
      <w:lvlText w:val=""/>
      <w:lvlJc w:val="left"/>
      <w:pPr>
        <w:ind w:left="5025" w:hanging="360"/>
      </w:pPr>
      <w:rPr>
        <w:rFonts w:ascii="Wingdings" w:hAnsi="Wingdings" w:hint="default"/>
      </w:rPr>
    </w:lvl>
    <w:lvl w:ilvl="6" w:tplc="F4FAC91E" w:tentative="1">
      <w:start w:val="1"/>
      <w:numFmt w:val="bullet"/>
      <w:lvlText w:val=""/>
      <w:lvlJc w:val="left"/>
      <w:pPr>
        <w:ind w:left="5745" w:hanging="360"/>
      </w:pPr>
      <w:rPr>
        <w:rFonts w:ascii="Symbol" w:hAnsi="Symbol" w:hint="default"/>
      </w:rPr>
    </w:lvl>
    <w:lvl w:ilvl="7" w:tplc="FA0066E0" w:tentative="1">
      <w:start w:val="1"/>
      <w:numFmt w:val="bullet"/>
      <w:lvlText w:val="o"/>
      <w:lvlJc w:val="left"/>
      <w:pPr>
        <w:ind w:left="6465" w:hanging="360"/>
      </w:pPr>
      <w:rPr>
        <w:rFonts w:ascii="Courier New" w:hAnsi="Courier New" w:cs="Courier New" w:hint="default"/>
      </w:rPr>
    </w:lvl>
    <w:lvl w:ilvl="8" w:tplc="2BF47874" w:tentative="1">
      <w:start w:val="1"/>
      <w:numFmt w:val="bullet"/>
      <w:lvlText w:val=""/>
      <w:lvlJc w:val="left"/>
      <w:pPr>
        <w:ind w:left="7185" w:hanging="360"/>
      </w:pPr>
      <w:rPr>
        <w:rFonts w:ascii="Wingdings" w:hAnsi="Wingdings" w:hint="default"/>
      </w:rPr>
    </w:lvl>
  </w:abstractNum>
  <w:abstractNum w:abstractNumId="4" w15:restartNumberingAfterBreak="0">
    <w:nsid w:val="70792095"/>
    <w:multiLevelType w:val="hybridMultilevel"/>
    <w:tmpl w:val="644410AA"/>
    <w:lvl w:ilvl="0" w:tplc="FCD05B52">
      <w:start w:val="1"/>
      <w:numFmt w:val="bullet"/>
      <w:lvlText w:val=""/>
      <w:lvlJc w:val="left"/>
      <w:pPr>
        <w:ind w:left="720" w:hanging="360"/>
      </w:pPr>
      <w:rPr>
        <w:rFonts w:ascii="Symbol" w:hAnsi="Symbol" w:hint="default"/>
      </w:rPr>
    </w:lvl>
    <w:lvl w:ilvl="1" w:tplc="D70A340C" w:tentative="1">
      <w:start w:val="1"/>
      <w:numFmt w:val="bullet"/>
      <w:lvlText w:val="o"/>
      <w:lvlJc w:val="left"/>
      <w:pPr>
        <w:ind w:left="1440" w:hanging="360"/>
      </w:pPr>
      <w:rPr>
        <w:rFonts w:ascii="Courier New" w:hAnsi="Courier New" w:cs="Courier New" w:hint="default"/>
      </w:rPr>
    </w:lvl>
    <w:lvl w:ilvl="2" w:tplc="FE64DFCE" w:tentative="1">
      <w:start w:val="1"/>
      <w:numFmt w:val="bullet"/>
      <w:lvlText w:val=""/>
      <w:lvlJc w:val="left"/>
      <w:pPr>
        <w:ind w:left="2160" w:hanging="360"/>
      </w:pPr>
      <w:rPr>
        <w:rFonts w:ascii="Wingdings" w:hAnsi="Wingdings" w:hint="default"/>
      </w:rPr>
    </w:lvl>
    <w:lvl w:ilvl="3" w:tplc="8FE4ADAE" w:tentative="1">
      <w:start w:val="1"/>
      <w:numFmt w:val="bullet"/>
      <w:lvlText w:val=""/>
      <w:lvlJc w:val="left"/>
      <w:pPr>
        <w:ind w:left="2880" w:hanging="360"/>
      </w:pPr>
      <w:rPr>
        <w:rFonts w:ascii="Symbol" w:hAnsi="Symbol" w:hint="default"/>
      </w:rPr>
    </w:lvl>
    <w:lvl w:ilvl="4" w:tplc="7B74B098" w:tentative="1">
      <w:start w:val="1"/>
      <w:numFmt w:val="bullet"/>
      <w:lvlText w:val="o"/>
      <w:lvlJc w:val="left"/>
      <w:pPr>
        <w:ind w:left="3600" w:hanging="360"/>
      </w:pPr>
      <w:rPr>
        <w:rFonts w:ascii="Courier New" w:hAnsi="Courier New" w:cs="Courier New" w:hint="default"/>
      </w:rPr>
    </w:lvl>
    <w:lvl w:ilvl="5" w:tplc="4E14E2C4" w:tentative="1">
      <w:start w:val="1"/>
      <w:numFmt w:val="bullet"/>
      <w:lvlText w:val=""/>
      <w:lvlJc w:val="left"/>
      <w:pPr>
        <w:ind w:left="4320" w:hanging="360"/>
      </w:pPr>
      <w:rPr>
        <w:rFonts w:ascii="Wingdings" w:hAnsi="Wingdings" w:hint="default"/>
      </w:rPr>
    </w:lvl>
    <w:lvl w:ilvl="6" w:tplc="27BA75EE" w:tentative="1">
      <w:start w:val="1"/>
      <w:numFmt w:val="bullet"/>
      <w:lvlText w:val=""/>
      <w:lvlJc w:val="left"/>
      <w:pPr>
        <w:ind w:left="5040" w:hanging="360"/>
      </w:pPr>
      <w:rPr>
        <w:rFonts w:ascii="Symbol" w:hAnsi="Symbol" w:hint="default"/>
      </w:rPr>
    </w:lvl>
    <w:lvl w:ilvl="7" w:tplc="B1FE154A" w:tentative="1">
      <w:start w:val="1"/>
      <w:numFmt w:val="bullet"/>
      <w:lvlText w:val="o"/>
      <w:lvlJc w:val="left"/>
      <w:pPr>
        <w:ind w:left="5760" w:hanging="360"/>
      </w:pPr>
      <w:rPr>
        <w:rFonts w:ascii="Courier New" w:hAnsi="Courier New" w:cs="Courier New" w:hint="default"/>
      </w:rPr>
    </w:lvl>
    <w:lvl w:ilvl="8" w:tplc="FCD4F690" w:tentative="1">
      <w:start w:val="1"/>
      <w:numFmt w:val="bullet"/>
      <w:lvlText w:val=""/>
      <w:lvlJc w:val="left"/>
      <w:pPr>
        <w:ind w:left="6480" w:hanging="360"/>
      </w:pPr>
      <w:rPr>
        <w:rFonts w:ascii="Wingdings" w:hAnsi="Wingdings" w:hint="default"/>
      </w:rPr>
    </w:lvl>
  </w:abstractNum>
  <w:abstractNum w:abstractNumId="5" w15:restartNumberingAfterBreak="0">
    <w:nsid w:val="7A893D41"/>
    <w:multiLevelType w:val="hybridMultilevel"/>
    <w:tmpl w:val="2190E574"/>
    <w:lvl w:ilvl="0" w:tplc="E3CCCDBA">
      <w:numFmt w:val="bullet"/>
      <w:lvlText w:val="-"/>
      <w:lvlJc w:val="left"/>
      <w:pPr>
        <w:ind w:left="720" w:hanging="360"/>
      </w:pPr>
      <w:rPr>
        <w:rFonts w:ascii="Arial" w:eastAsia="Times New Roman" w:hAnsi="Arial" w:cs="Arial" w:hint="default"/>
      </w:rPr>
    </w:lvl>
    <w:lvl w:ilvl="1" w:tplc="0242F340" w:tentative="1">
      <w:start w:val="1"/>
      <w:numFmt w:val="bullet"/>
      <w:lvlText w:val="o"/>
      <w:lvlJc w:val="left"/>
      <w:pPr>
        <w:ind w:left="1440" w:hanging="360"/>
      </w:pPr>
      <w:rPr>
        <w:rFonts w:ascii="Courier New" w:hAnsi="Courier New" w:cs="Courier New" w:hint="default"/>
      </w:rPr>
    </w:lvl>
    <w:lvl w:ilvl="2" w:tplc="78EA18FA" w:tentative="1">
      <w:start w:val="1"/>
      <w:numFmt w:val="bullet"/>
      <w:lvlText w:val=""/>
      <w:lvlJc w:val="left"/>
      <w:pPr>
        <w:ind w:left="2160" w:hanging="360"/>
      </w:pPr>
      <w:rPr>
        <w:rFonts w:ascii="Wingdings" w:hAnsi="Wingdings" w:hint="default"/>
      </w:rPr>
    </w:lvl>
    <w:lvl w:ilvl="3" w:tplc="928C6BFE" w:tentative="1">
      <w:start w:val="1"/>
      <w:numFmt w:val="bullet"/>
      <w:lvlText w:val=""/>
      <w:lvlJc w:val="left"/>
      <w:pPr>
        <w:ind w:left="2880" w:hanging="360"/>
      </w:pPr>
      <w:rPr>
        <w:rFonts w:ascii="Symbol" w:hAnsi="Symbol" w:hint="default"/>
      </w:rPr>
    </w:lvl>
    <w:lvl w:ilvl="4" w:tplc="6472F3B2" w:tentative="1">
      <w:start w:val="1"/>
      <w:numFmt w:val="bullet"/>
      <w:lvlText w:val="o"/>
      <w:lvlJc w:val="left"/>
      <w:pPr>
        <w:ind w:left="3600" w:hanging="360"/>
      </w:pPr>
      <w:rPr>
        <w:rFonts w:ascii="Courier New" w:hAnsi="Courier New" w:cs="Courier New" w:hint="default"/>
      </w:rPr>
    </w:lvl>
    <w:lvl w:ilvl="5" w:tplc="A71C6ED6" w:tentative="1">
      <w:start w:val="1"/>
      <w:numFmt w:val="bullet"/>
      <w:lvlText w:val=""/>
      <w:lvlJc w:val="left"/>
      <w:pPr>
        <w:ind w:left="4320" w:hanging="360"/>
      </w:pPr>
      <w:rPr>
        <w:rFonts w:ascii="Wingdings" w:hAnsi="Wingdings" w:hint="default"/>
      </w:rPr>
    </w:lvl>
    <w:lvl w:ilvl="6" w:tplc="A252B4FA" w:tentative="1">
      <w:start w:val="1"/>
      <w:numFmt w:val="bullet"/>
      <w:lvlText w:val=""/>
      <w:lvlJc w:val="left"/>
      <w:pPr>
        <w:ind w:left="5040" w:hanging="360"/>
      </w:pPr>
      <w:rPr>
        <w:rFonts w:ascii="Symbol" w:hAnsi="Symbol" w:hint="default"/>
      </w:rPr>
    </w:lvl>
    <w:lvl w:ilvl="7" w:tplc="9080E3AA" w:tentative="1">
      <w:start w:val="1"/>
      <w:numFmt w:val="bullet"/>
      <w:lvlText w:val="o"/>
      <w:lvlJc w:val="left"/>
      <w:pPr>
        <w:ind w:left="5760" w:hanging="360"/>
      </w:pPr>
      <w:rPr>
        <w:rFonts w:ascii="Courier New" w:hAnsi="Courier New" w:cs="Courier New" w:hint="default"/>
      </w:rPr>
    </w:lvl>
    <w:lvl w:ilvl="8" w:tplc="6DDE434A" w:tentative="1">
      <w:start w:val="1"/>
      <w:numFmt w:val="bullet"/>
      <w:lvlText w:val=""/>
      <w:lvlJc w:val="left"/>
      <w:pPr>
        <w:ind w:left="6480" w:hanging="360"/>
      </w:pPr>
      <w:rPr>
        <w:rFonts w:ascii="Wingdings" w:hAnsi="Wingdings" w:hint="default"/>
      </w:rPr>
    </w:lvl>
  </w:abstractNum>
  <w:num w:numId="1" w16cid:durableId="1145194901">
    <w:abstractNumId w:val="4"/>
  </w:num>
  <w:num w:numId="2" w16cid:durableId="1837382621">
    <w:abstractNumId w:val="5"/>
  </w:num>
  <w:num w:numId="3" w16cid:durableId="1803616320">
    <w:abstractNumId w:val="3"/>
  </w:num>
  <w:num w:numId="4" w16cid:durableId="1309168734">
    <w:abstractNumId w:val="1"/>
  </w:num>
  <w:num w:numId="5" w16cid:durableId="1809125627">
    <w:abstractNumId w:val="0"/>
  </w:num>
  <w:num w:numId="6" w16cid:durableId="209803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B9"/>
    <w:rsid w:val="00001733"/>
    <w:rsid w:val="00012728"/>
    <w:rsid w:val="000629C1"/>
    <w:rsid w:val="00063D2D"/>
    <w:rsid w:val="000E2200"/>
    <w:rsid w:val="000E3FBA"/>
    <w:rsid w:val="0011097C"/>
    <w:rsid w:val="00124D26"/>
    <w:rsid w:val="00141105"/>
    <w:rsid w:val="001444A3"/>
    <w:rsid w:val="00197D3B"/>
    <w:rsid w:val="001C100F"/>
    <w:rsid w:val="001C26B6"/>
    <w:rsid w:val="001F4A60"/>
    <w:rsid w:val="001F76F3"/>
    <w:rsid w:val="00210236"/>
    <w:rsid w:val="0023076D"/>
    <w:rsid w:val="002443B9"/>
    <w:rsid w:val="00273883"/>
    <w:rsid w:val="00277908"/>
    <w:rsid w:val="00280E3C"/>
    <w:rsid w:val="0028456A"/>
    <w:rsid w:val="002C0DAA"/>
    <w:rsid w:val="002C50E2"/>
    <w:rsid w:val="003225D9"/>
    <w:rsid w:val="0032306C"/>
    <w:rsid w:val="00326448"/>
    <w:rsid w:val="003458BB"/>
    <w:rsid w:val="00347686"/>
    <w:rsid w:val="00431DB3"/>
    <w:rsid w:val="00455EFB"/>
    <w:rsid w:val="00460FFF"/>
    <w:rsid w:val="00467166"/>
    <w:rsid w:val="00470311"/>
    <w:rsid w:val="004B541F"/>
    <w:rsid w:val="004D54C8"/>
    <w:rsid w:val="004F6973"/>
    <w:rsid w:val="005056FE"/>
    <w:rsid w:val="005216E5"/>
    <w:rsid w:val="00562A73"/>
    <w:rsid w:val="0057367A"/>
    <w:rsid w:val="00596649"/>
    <w:rsid w:val="005A087F"/>
    <w:rsid w:val="005A35CB"/>
    <w:rsid w:val="006020D9"/>
    <w:rsid w:val="006023A8"/>
    <w:rsid w:val="0062006A"/>
    <w:rsid w:val="0062557B"/>
    <w:rsid w:val="006310BF"/>
    <w:rsid w:val="00636629"/>
    <w:rsid w:val="00653440"/>
    <w:rsid w:val="00696B49"/>
    <w:rsid w:val="006A15C4"/>
    <w:rsid w:val="006D7544"/>
    <w:rsid w:val="00723E94"/>
    <w:rsid w:val="00730EE2"/>
    <w:rsid w:val="007464E0"/>
    <w:rsid w:val="00773D2C"/>
    <w:rsid w:val="00790D97"/>
    <w:rsid w:val="00792416"/>
    <w:rsid w:val="00797924"/>
    <w:rsid w:val="007B2EFE"/>
    <w:rsid w:val="007F03DF"/>
    <w:rsid w:val="008127B6"/>
    <w:rsid w:val="00884B3E"/>
    <w:rsid w:val="00885F9E"/>
    <w:rsid w:val="008C42C7"/>
    <w:rsid w:val="008C4675"/>
    <w:rsid w:val="00927752"/>
    <w:rsid w:val="0095371F"/>
    <w:rsid w:val="009777AE"/>
    <w:rsid w:val="009B4F56"/>
    <w:rsid w:val="009C7640"/>
    <w:rsid w:val="009F4F2F"/>
    <w:rsid w:val="00A02A1C"/>
    <w:rsid w:val="00A16C6E"/>
    <w:rsid w:val="00A27A63"/>
    <w:rsid w:val="00A37625"/>
    <w:rsid w:val="00A6191D"/>
    <w:rsid w:val="00A70D56"/>
    <w:rsid w:val="00AC098D"/>
    <w:rsid w:val="00AC0D74"/>
    <w:rsid w:val="00AD5ED6"/>
    <w:rsid w:val="00AF28CE"/>
    <w:rsid w:val="00B27A2F"/>
    <w:rsid w:val="00B37ECE"/>
    <w:rsid w:val="00BE2830"/>
    <w:rsid w:val="00C305DA"/>
    <w:rsid w:val="00C34BCE"/>
    <w:rsid w:val="00C37CB0"/>
    <w:rsid w:val="00C51782"/>
    <w:rsid w:val="00C87E2A"/>
    <w:rsid w:val="00C87E8A"/>
    <w:rsid w:val="00C92F7D"/>
    <w:rsid w:val="00CC299A"/>
    <w:rsid w:val="00CD51EB"/>
    <w:rsid w:val="00D049AE"/>
    <w:rsid w:val="00D105E7"/>
    <w:rsid w:val="00D36F2D"/>
    <w:rsid w:val="00D91FBC"/>
    <w:rsid w:val="00DE5A66"/>
    <w:rsid w:val="00E11B2A"/>
    <w:rsid w:val="00E20A8F"/>
    <w:rsid w:val="00E375C5"/>
    <w:rsid w:val="00E56E74"/>
    <w:rsid w:val="00E71EF2"/>
    <w:rsid w:val="00F06115"/>
    <w:rsid w:val="00F27188"/>
    <w:rsid w:val="00F574D4"/>
    <w:rsid w:val="00F626C2"/>
    <w:rsid w:val="00F72F41"/>
    <w:rsid w:val="00F76038"/>
    <w:rsid w:val="00FC0ED2"/>
    <w:rsid w:val="00FC32FD"/>
    <w:rsid w:val="00FC4870"/>
    <w:rsid w:val="01EBA2AF"/>
    <w:rsid w:val="0290AF7E"/>
    <w:rsid w:val="04E51EA1"/>
    <w:rsid w:val="0A4A2431"/>
    <w:rsid w:val="0A574EB3"/>
    <w:rsid w:val="0CBAAE3A"/>
    <w:rsid w:val="0D95A0DC"/>
    <w:rsid w:val="1199A93E"/>
    <w:rsid w:val="15EADCEC"/>
    <w:rsid w:val="1673F066"/>
    <w:rsid w:val="1732DA90"/>
    <w:rsid w:val="17377415"/>
    <w:rsid w:val="1BDAF7FE"/>
    <w:rsid w:val="1C99E94F"/>
    <w:rsid w:val="1D3EAB3E"/>
    <w:rsid w:val="1DE37754"/>
    <w:rsid w:val="20A53BFB"/>
    <w:rsid w:val="27BA0CC6"/>
    <w:rsid w:val="2D3F43C2"/>
    <w:rsid w:val="317C277B"/>
    <w:rsid w:val="341CC3F3"/>
    <w:rsid w:val="34345037"/>
    <w:rsid w:val="37B964DA"/>
    <w:rsid w:val="3BB4F758"/>
    <w:rsid w:val="3BD0C6CF"/>
    <w:rsid w:val="4479834E"/>
    <w:rsid w:val="47A8B425"/>
    <w:rsid w:val="48FAF925"/>
    <w:rsid w:val="4A4D90AD"/>
    <w:rsid w:val="4D0F716F"/>
    <w:rsid w:val="4F3436AC"/>
    <w:rsid w:val="55DDA826"/>
    <w:rsid w:val="5AB9A559"/>
    <w:rsid w:val="5CA74B82"/>
    <w:rsid w:val="5E9C137A"/>
    <w:rsid w:val="5F1703C0"/>
    <w:rsid w:val="5FCA134D"/>
    <w:rsid w:val="5FCE496B"/>
    <w:rsid w:val="611462B3"/>
    <w:rsid w:val="613B9FA5"/>
    <w:rsid w:val="61769958"/>
    <w:rsid w:val="63721C0A"/>
    <w:rsid w:val="63D82D9C"/>
    <w:rsid w:val="66A98B4C"/>
    <w:rsid w:val="690E2670"/>
    <w:rsid w:val="69C64647"/>
    <w:rsid w:val="6AD4ADB6"/>
    <w:rsid w:val="70B0BC1E"/>
    <w:rsid w:val="72CD1B16"/>
    <w:rsid w:val="72DE7501"/>
    <w:rsid w:val="7616C6BB"/>
    <w:rsid w:val="7BFFB4B4"/>
    <w:rsid w:val="7F5FC9AE"/>
    <w:rsid w:val="7FD028D3"/>
  </w:rsids>
  <m:mathPr>
    <m:mathFont m:val="Cambria Math"/>
    <m:brkBin m:val="before"/>
    <m:brkBinSub m:val="--"/>
    <m:smallFrac m:val="0"/>
    <m:dispDef/>
    <m:lMargin m:val="0"/>
    <m:rMargin m:val="0"/>
    <m:defJc m:val="centerGroup"/>
    <m:wrapRight/>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E3953"/>
  <w15:docId w15:val="{4A455E45-799C-4E41-8648-81CA6664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4C8"/>
    <w:pPr>
      <w:spacing w:line="300" w:lineRule="exact"/>
    </w:pPr>
    <w:rPr>
      <w:rFonts w:ascii="MetaNormal-Roman" w:hAnsi="MetaNormal-Roman"/>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se">
    <w:name w:val="Adresse"/>
    <w:basedOn w:val="Normal"/>
    <w:rsid w:val="004D54C8"/>
  </w:style>
  <w:style w:type="paragraph" w:styleId="ListParagraph">
    <w:name w:val="List Paragraph"/>
    <w:basedOn w:val="Normal"/>
    <w:uiPriority w:val="34"/>
    <w:qFormat/>
    <w:rsid w:val="00470311"/>
    <w:pPr>
      <w:spacing w:line="240" w:lineRule="auto"/>
      <w:ind w:left="720"/>
      <w:contextualSpacing/>
    </w:pPr>
    <w:rPr>
      <w:rFonts w:ascii="Arial" w:hAnsi="Arial"/>
      <w:lang w:eastAsia="de-DE"/>
    </w:rPr>
  </w:style>
  <w:style w:type="paragraph" w:styleId="NormalWeb">
    <w:name w:val="Normal (Web)"/>
    <w:basedOn w:val="Normal"/>
    <w:uiPriority w:val="99"/>
    <w:rsid w:val="00470311"/>
    <w:pPr>
      <w:spacing w:line="240" w:lineRule="auto"/>
    </w:pPr>
    <w:rPr>
      <w:rFonts w:ascii="Times New Roman" w:hAnsi="Times New Roman"/>
      <w:sz w:val="24"/>
      <w:lang w:eastAsia="de-DE"/>
    </w:rPr>
  </w:style>
  <w:style w:type="character" w:styleId="Hyperlink">
    <w:name w:val="Hyperlink"/>
    <w:basedOn w:val="DefaultParagraphFont"/>
    <w:uiPriority w:val="99"/>
    <w:rsid w:val="00470311"/>
    <w:rPr>
      <w:color w:val="0000FF"/>
      <w:u w:val="single"/>
    </w:rPr>
  </w:style>
  <w:style w:type="character" w:styleId="UnresolvedMention">
    <w:name w:val="Unresolved Mention"/>
    <w:basedOn w:val="DefaultParagraphFont"/>
    <w:uiPriority w:val="99"/>
    <w:semiHidden/>
    <w:unhideWhenUsed/>
    <w:rsid w:val="00C87E2A"/>
    <w:rPr>
      <w:color w:val="605E5C"/>
      <w:shd w:val="clear" w:color="auto" w:fill="E1DFDD"/>
    </w:rPr>
  </w:style>
  <w:style w:type="character" w:styleId="FollowedHyperlink">
    <w:name w:val="FollowedHyperlink"/>
    <w:basedOn w:val="DefaultParagraphFont"/>
    <w:rsid w:val="00AF28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68689">
      <w:bodyDiv w:val="1"/>
      <w:marLeft w:val="0"/>
      <w:marRight w:val="0"/>
      <w:marTop w:val="0"/>
      <w:marBottom w:val="0"/>
      <w:divBdr>
        <w:top w:val="none" w:sz="0" w:space="0" w:color="auto"/>
        <w:left w:val="none" w:sz="0" w:space="0" w:color="auto"/>
        <w:bottom w:val="none" w:sz="0" w:space="0" w:color="auto"/>
        <w:right w:val="none" w:sz="0" w:space="0" w:color="auto"/>
      </w:divBdr>
    </w:div>
    <w:div w:id="1160737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guide/caution-de-loyer?utm_source=referral&amp;utm_medium=link&amp;utm_campaign=%5ba-prtkt%5d%5bdt-vv%5d%5bft-rs%5d%5bp-kmun-rs%5d%5bz-pp%5d&amp;utm_content=vorl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https://www.mobiliere.ch/guide/caution-de-loy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mobiliere.ch/theme/guide-juridique?utm_source=referral&amp;utm_medium=link&amp;utm_campaign=%5ba-prtkt%5d%5bdt-vv%5d%5bft-rs%5d%5bp-kmun-rs%5d%5bz-pp%5d&amp;utm_content=vorlage" TargetMode="External"/><Relationship Id="rId10"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mobiliere.ch/theme/guide-juridique?utm_source=referral&amp;utm_medium=link&amp;utm_campaign=%5ba-prtkt%5d%5bdt-vv%5d%5bft-rs%5d%5bp-kmun-rs%5d%5bz-pp%5d&amp;utm_content=vorlage" TargetMode="External"/><Relationship Id="rId14" Type="http://schemas.openxmlformats.org/officeDocument/2006/relationships/hyperlink" Target="https://www.mobiliere.ch/theme/guide-juridique?utm_source=referral&amp;utm_medium=link&amp;utm_campaign=%5ba-prtkt%5d%5bdt-vv%5d%5bft-rs%5d%5bp-kmun-rs%5d%5bz-pp%5d&amp;utm_content=vor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5BA59-8A72-486D-9BDD-BCE06D14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064C8-78B8-4A22-852C-170F5C37FDA4}">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customXml/itemProps3.xml><?xml version="1.0" encoding="utf-8"?>
<ds:datastoreItem xmlns:ds="http://schemas.openxmlformats.org/officeDocument/2006/customXml" ds:itemID="{213EE900-AA15-4180-A659-8A9A9E9910FF}">
  <ds:schemaRefs>
    <ds:schemaRef ds:uri="http://schemas.microsoft.com/sharepoint/v3/contenttype/forms"/>
  </ds:schemaRefs>
</ds:datastoreItem>
</file>

<file path=docMetadata/LabelInfo.xml><?xml version="1.0" encoding="utf-8"?>
<clbl:labelList xmlns:clbl="http://schemas.microsoft.com/office/2020/mipLabelMetadata">
  <clbl:label id="{576339c0-82ad-448c-ad0e-099d7c3d4715}"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269</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Modèle demande de libération de la garantie de loyer par la banque (après un délai d'un an)</dc:title>
  <dc:subject/>
  <dc:creator>Protekta Assurance de protection juridique SA</dc:creator>
  <cp:keywords/>
  <dc:description/>
  <cp:lastModifiedBy>Lars Ochsner</cp:lastModifiedBy>
  <cp:revision>36</cp:revision>
  <cp:lastPrinted>2014-06-03T00:01:00Z</cp:lastPrinted>
  <dcterms:created xsi:type="dcterms:W3CDTF">2024-12-07T02:02:00Z</dcterms:created>
  <dcterms:modified xsi:type="dcterms:W3CDTF">2025-06-30T12:26:00Z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